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440A6443" w14:textId="77777777" w:rsidTr="00E70645">
        <w:tc>
          <w:tcPr>
            <w:tcW w:w="5103" w:type="dxa"/>
          </w:tcPr>
          <w:p w14:paraId="5BC5884A" w14:textId="77777777" w:rsidR="0006079E" w:rsidRDefault="0006079E" w:rsidP="0006079E">
            <w:pPr>
              <w:tabs>
                <w:tab w:val="left" w:pos="5070"/>
                <w:tab w:val="left" w:pos="5366"/>
                <w:tab w:val="left" w:pos="6771"/>
                <w:tab w:val="left" w:pos="7363"/>
              </w:tabs>
              <w:jc w:val="both"/>
            </w:pPr>
            <w:r>
              <w:t>PATVIRTINTA</w:t>
            </w:r>
          </w:p>
        </w:tc>
      </w:tr>
      <w:tr w:rsidR="0006079E" w14:paraId="0AD77E4B" w14:textId="77777777" w:rsidTr="00E70645">
        <w:tc>
          <w:tcPr>
            <w:tcW w:w="5103" w:type="dxa"/>
          </w:tcPr>
          <w:p w14:paraId="5DB52EF6" w14:textId="77777777" w:rsidR="0006079E" w:rsidRDefault="0006079E" w:rsidP="0006079E">
            <w:r>
              <w:t>Klaipėdos miesto savivaldybės</w:t>
            </w:r>
            <w:r w:rsidR="00343D40">
              <w:t xml:space="preserve"> tarybos</w:t>
            </w:r>
          </w:p>
        </w:tc>
      </w:tr>
      <w:bookmarkStart w:id="0" w:name="registravimoDataIlga"/>
      <w:tr w:rsidR="00343D40" w14:paraId="1EDABB90" w14:textId="77777777" w:rsidTr="00E70645">
        <w:trPr>
          <w:trHeight w:val="304"/>
        </w:trPr>
        <w:tc>
          <w:tcPr>
            <w:tcW w:w="5103" w:type="dxa"/>
          </w:tcPr>
          <w:p w14:paraId="0814BE71"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14:paraId="485A33DE" w14:textId="77777777" w:rsidR="00832CC9" w:rsidRPr="00F72A1E" w:rsidRDefault="00832CC9" w:rsidP="0006079E">
      <w:pPr>
        <w:jc w:val="center"/>
      </w:pPr>
    </w:p>
    <w:p w14:paraId="47849A19" w14:textId="77777777" w:rsidR="00832CC9" w:rsidRPr="00F72A1E" w:rsidRDefault="00832CC9" w:rsidP="0006079E">
      <w:pPr>
        <w:jc w:val="center"/>
      </w:pPr>
    </w:p>
    <w:p w14:paraId="2C493A9F" w14:textId="77777777" w:rsidR="00E9384B" w:rsidRPr="00AC22B3" w:rsidRDefault="00E9384B" w:rsidP="00E9384B">
      <w:pPr>
        <w:jc w:val="center"/>
        <w:rPr>
          <w:b/>
          <w:color w:val="000000"/>
          <w:lang w:eastAsia="lt-LT"/>
        </w:rPr>
      </w:pPr>
      <w:r w:rsidRPr="00AC22B3">
        <w:rPr>
          <w:b/>
          <w:color w:val="000000"/>
          <w:lang w:eastAsia="lt-LT"/>
        </w:rPr>
        <w:t>KLAIPĖ</w:t>
      </w:r>
      <w:r>
        <w:rPr>
          <w:b/>
          <w:color w:val="000000"/>
          <w:lang w:eastAsia="lt-LT"/>
        </w:rPr>
        <w:t>DOS KARALIENĖS LUIZĖS JAUNIMO CENTRO</w:t>
      </w:r>
    </w:p>
    <w:p w14:paraId="105AC287" w14:textId="77777777" w:rsidR="00E9384B" w:rsidRPr="007F425A" w:rsidRDefault="00E9384B" w:rsidP="00E9384B">
      <w:pPr>
        <w:jc w:val="center"/>
        <w:rPr>
          <w:color w:val="000000"/>
          <w:lang w:eastAsia="lt-LT"/>
        </w:rPr>
      </w:pPr>
      <w:r>
        <w:rPr>
          <w:b/>
          <w:bCs/>
          <w:color w:val="000000"/>
          <w:lang w:eastAsia="lt-LT"/>
        </w:rPr>
        <w:t xml:space="preserve">2022 </w:t>
      </w:r>
      <w:r w:rsidRPr="007F425A">
        <w:rPr>
          <w:b/>
          <w:bCs/>
          <w:color w:val="000000"/>
          <w:lang w:eastAsia="lt-LT"/>
        </w:rPr>
        <w:t>METŲ VEIKLOS ATASKAITA</w:t>
      </w:r>
    </w:p>
    <w:p w14:paraId="04E56394" w14:textId="77777777" w:rsidR="00E9384B" w:rsidRPr="00F72A1E" w:rsidRDefault="00E9384B" w:rsidP="00E9384B">
      <w:pPr>
        <w:jc w:val="center"/>
      </w:pPr>
    </w:p>
    <w:p w14:paraId="6F29D085" w14:textId="77777777" w:rsidR="00E9384B" w:rsidRPr="00321269" w:rsidRDefault="00E9384B" w:rsidP="00E9384B">
      <w:pPr>
        <w:tabs>
          <w:tab w:val="left" w:pos="360"/>
          <w:tab w:val="left" w:pos="851"/>
        </w:tabs>
        <w:autoSpaceDE w:val="0"/>
        <w:adjustRightInd w:val="0"/>
        <w:ind w:firstLine="600"/>
        <w:jc w:val="both"/>
        <w:rPr>
          <w:lang w:eastAsia="lt-LT"/>
        </w:rPr>
      </w:pPr>
      <w:r w:rsidRPr="00321269">
        <w:rPr>
          <w:lang w:eastAsia="ru-RU"/>
        </w:rPr>
        <w:t xml:space="preserve">Klaipėdos karalienės Luizės jaunimo centras (toliau – Jaunimo centras) vykdė veiklą, vadovaudamasis 2022–2024 m. strateginiu planu (toliau – Strateginis planas) bei 2022 m. veiklos planu (toliau – Veiklos planas). Jaunimo centro bendruomenė vykdė išsikeltus prioritetus – profesinis pedagogų skaitmeninio raštingumo tobulinimas (gilinimas), naudojant informacines komunikacines technologijas ir skaitmeninį ugdymo turinį; mokinių pasiekimų ir veiksmingos švietimo pagalbos įvairių gebėjimų mokiniams (vaikams) teikimo gerinimas, taikant mokinio (vaiko) pažangos matavimo sistemą; duomenų analize ir įsivertinimu pagrįstos švietimo kokybės užtikrinimas, kuriant savivaldos, socialinės partnerystės ir vadovų lyderystės darną bei siekė šių strateginių tikslų: </w:t>
      </w:r>
      <w:r w:rsidRPr="00321269">
        <w:rPr>
          <w:bCs/>
          <w:lang w:eastAsia="lt-LT"/>
        </w:rPr>
        <w:t>1) tobulinti neformaliojo vaikų švietimo veiklą;</w:t>
      </w:r>
      <w:r w:rsidRPr="00321269">
        <w:rPr>
          <w:lang w:eastAsia="lt-LT"/>
        </w:rPr>
        <w:t xml:space="preserve"> 2) </w:t>
      </w:r>
      <w:r w:rsidRPr="00321269">
        <w:rPr>
          <w:bCs/>
          <w:lang w:eastAsia="lt-LT"/>
        </w:rPr>
        <w:t>sudaryti sąlygas mokinių saviraiškai, užimtumui, taikant veiklos formų įvairovę;</w:t>
      </w:r>
      <w:r w:rsidRPr="00321269">
        <w:rPr>
          <w:lang w:eastAsia="lt-LT"/>
        </w:rPr>
        <w:t xml:space="preserve"> 3)</w:t>
      </w:r>
      <w:r w:rsidRPr="00321269">
        <w:rPr>
          <w:bCs/>
          <w:lang w:eastAsia="lt-LT"/>
        </w:rPr>
        <w:t xml:space="preserve"> kurti saugią, šiuolaikinę ugdymo</w:t>
      </w:r>
      <w:r w:rsidRPr="00A21B56">
        <w:rPr>
          <w:bCs/>
          <w:lang w:eastAsia="lt-LT"/>
        </w:rPr>
        <w:t>(</w:t>
      </w:r>
      <w:proofErr w:type="spellStart"/>
      <w:r w:rsidRPr="00A21B56">
        <w:rPr>
          <w:bCs/>
          <w:lang w:eastAsia="lt-LT"/>
        </w:rPr>
        <w:t>si</w:t>
      </w:r>
      <w:proofErr w:type="spellEnd"/>
      <w:r w:rsidRPr="00A21B56">
        <w:rPr>
          <w:bCs/>
          <w:lang w:eastAsia="lt-LT"/>
        </w:rPr>
        <w:t>) reikalavimus</w:t>
      </w:r>
      <w:r w:rsidRPr="00321269">
        <w:rPr>
          <w:bCs/>
          <w:lang w:eastAsia="lt-LT"/>
        </w:rPr>
        <w:t xml:space="preserve"> atliepiančią aplinką. </w:t>
      </w:r>
      <w:r w:rsidRPr="00321269">
        <w:rPr>
          <w:lang w:eastAsia="ru-RU"/>
        </w:rPr>
        <w:t>Strateginiams tikslams įgyvendinti Strateginiame ir Veiklos planuose buvo iškelti konkretūs veiklos tikslai ir uždaviniai, nustatytos priemonės laukiamiems rezultatams pasiekti.</w:t>
      </w:r>
    </w:p>
    <w:p w14:paraId="32318184" w14:textId="77777777" w:rsidR="00E9384B" w:rsidRPr="00321269" w:rsidRDefault="00E9384B" w:rsidP="00E9384B">
      <w:pPr>
        <w:ind w:firstLine="600"/>
        <w:jc w:val="both"/>
        <w:rPr>
          <w:rFonts w:eastAsiaTheme="minorHAnsi"/>
        </w:rPr>
      </w:pPr>
      <w:r w:rsidRPr="00321269">
        <w:rPr>
          <w:rFonts w:eastAsiaTheme="minorHAnsi"/>
        </w:rPr>
        <w:t>Jaunimo centre vykdytos 25 ugdymo programos, dirbo 48 mokytojai</w:t>
      </w:r>
      <w:r>
        <w:rPr>
          <w:rFonts w:eastAsiaTheme="minorHAnsi"/>
        </w:rPr>
        <w:t>, iš jų:</w:t>
      </w:r>
      <w:r w:rsidRPr="00321269">
        <w:rPr>
          <w:rFonts w:eastAsiaTheme="minorHAnsi"/>
        </w:rPr>
        <w:t xml:space="preserve"> 11 mokytojų ekspertų, 2 koncertmeisteriai ekspertai, 12 mokytojų metodininkų, 1 koncertmeisteris metodininkas, 8 vyresnieji mokytojai, 1 vyresnysis koncertmeisteris, 9 mokytojai, 4 mokytojai koncertmeisteriai. 2022 m. spalio 1 d. duomenimis</w:t>
      </w:r>
      <w:r>
        <w:rPr>
          <w:rFonts w:eastAsiaTheme="minorHAnsi"/>
        </w:rPr>
        <w:t>,</w:t>
      </w:r>
      <w:r w:rsidRPr="00321269">
        <w:rPr>
          <w:rFonts w:eastAsiaTheme="minorHAnsi"/>
        </w:rPr>
        <w:t xml:space="preserve"> Jaunimo centrą lankė 1540 ugdytinių.</w:t>
      </w:r>
    </w:p>
    <w:p w14:paraId="304280E4" w14:textId="77777777" w:rsidR="00E9384B" w:rsidRPr="00321269" w:rsidRDefault="00E9384B" w:rsidP="00E9384B">
      <w:pPr>
        <w:ind w:firstLine="600"/>
        <w:jc w:val="both"/>
        <w:rPr>
          <w:rFonts w:eastAsiaTheme="minorHAnsi"/>
        </w:rPr>
      </w:pPr>
      <w:r w:rsidRPr="00321269">
        <w:rPr>
          <w:rFonts w:eastAsiaTheme="minorHAnsi"/>
        </w:rPr>
        <w:t>Siekiant Strateginio plano pirmojo tikslo – tobulinti neformaliojo vaikų švietimo veiklą – buvo įgyvendinami 2 uždaviniai:</w:t>
      </w:r>
    </w:p>
    <w:p w14:paraId="02577FCD" w14:textId="77777777" w:rsidR="00E9384B" w:rsidRPr="00321269" w:rsidRDefault="00E9384B" w:rsidP="00E9384B">
      <w:pPr>
        <w:ind w:firstLine="600"/>
        <w:jc w:val="both"/>
        <w:rPr>
          <w:rFonts w:eastAsiaTheme="minorHAnsi"/>
        </w:rPr>
      </w:pPr>
      <w:r w:rsidRPr="00321269">
        <w:rPr>
          <w:rFonts w:eastAsiaTheme="minorHAnsi"/>
        </w:rPr>
        <w:t xml:space="preserve">– įgyvendinant pirmąjį uždavinį </w:t>
      </w:r>
      <w:r>
        <w:rPr>
          <w:rFonts w:eastAsiaTheme="minorHAnsi"/>
        </w:rPr>
        <w:t xml:space="preserve">– </w:t>
      </w:r>
      <w:r w:rsidRPr="00321269">
        <w:rPr>
          <w:rFonts w:eastAsiaTheme="minorHAnsi"/>
        </w:rPr>
        <w:t>gerinti edukacinių renginių miesto mokiniams vykdymą ir kokybę</w:t>
      </w:r>
      <w:r>
        <w:rPr>
          <w:rFonts w:eastAsiaTheme="minorHAnsi"/>
        </w:rPr>
        <w:t xml:space="preserve"> –</w:t>
      </w:r>
      <w:r w:rsidRPr="00321269">
        <w:rPr>
          <w:rFonts w:eastAsiaTheme="minorHAnsi"/>
        </w:rPr>
        <w:t xml:space="preserve"> organizuoti Lietuvos mokinių dalykinių olimpiadų, konkursų ir kitų renginių Klaipėdos miesto etapai, mokinių dalyvavimas respublikiniuose etapuose (37 renginiai). Veiklos vykdytos kontaktiniu ir nuotoliniu būdu ZOOM platformoje, parengta ataskaita ir pateikta Švietimo skyriui. Klaipėdos miesto etapo laureatų ir prizininkų pagerbimo šventėje apdovanoti 372 miesto mokiniai</w:t>
      </w:r>
      <w:r>
        <w:rPr>
          <w:rFonts w:eastAsiaTheme="minorHAnsi"/>
        </w:rPr>
        <w:t>, iš jų</w:t>
      </w:r>
      <w:r w:rsidRPr="00321269">
        <w:rPr>
          <w:rFonts w:eastAsiaTheme="minorHAnsi"/>
        </w:rPr>
        <w:t>:</w:t>
      </w:r>
      <w:r>
        <w:rPr>
          <w:rFonts w:eastAsiaTheme="minorHAnsi"/>
        </w:rPr>
        <w:t xml:space="preserve"> 319</w:t>
      </w:r>
      <w:r w:rsidRPr="00321269">
        <w:rPr>
          <w:rFonts w:eastAsiaTheme="minorHAnsi"/>
        </w:rPr>
        <w:t xml:space="preserve"> Klaipėdos miesto etapo olimpiadų nugalėtoj</w:t>
      </w:r>
      <w:r>
        <w:rPr>
          <w:rFonts w:eastAsiaTheme="minorHAnsi"/>
        </w:rPr>
        <w:t>ų</w:t>
      </w:r>
      <w:r w:rsidRPr="00321269">
        <w:rPr>
          <w:rFonts w:eastAsiaTheme="minorHAnsi"/>
        </w:rPr>
        <w:t>,</w:t>
      </w:r>
      <w:r>
        <w:rPr>
          <w:rFonts w:eastAsiaTheme="minorHAnsi"/>
        </w:rPr>
        <w:t xml:space="preserve"> 53</w:t>
      </w:r>
      <w:r w:rsidRPr="00321269">
        <w:rPr>
          <w:rFonts w:eastAsiaTheme="minorHAnsi"/>
        </w:rPr>
        <w:t xml:space="preserve"> Klaipėdos miesto olimpiadų nugalėtojai. </w:t>
      </w:r>
      <w:r>
        <w:rPr>
          <w:rFonts w:eastAsiaTheme="minorHAnsi"/>
        </w:rPr>
        <w:t>2022 m.</w:t>
      </w:r>
      <w:r w:rsidRPr="00321269">
        <w:rPr>
          <w:rFonts w:eastAsiaTheme="minorHAnsi"/>
        </w:rPr>
        <w:t xml:space="preserve"> olimpiadose dalyvavo daugiau kaip 1500 Klaipėdos miesto mokinių. Jaunimo centras organizavo 54-ąjį jaunųjų filologų, 51-ąjį tarptautinį jaunimo epistolinio rašinio konkursus, tęstinį jaunimo tautinio ir pilietinio ugdymo projektą.</w:t>
      </w:r>
      <w:r w:rsidRPr="00321269">
        <w:rPr>
          <w:lang w:eastAsia="lt-LT"/>
        </w:rPr>
        <w:t xml:space="preserve"> Modernizuotoje daugiafunkcinėje salėje surengtos 2 konferencijos, 60 renginių mokiniams bei miesto bendruomenei. Įgyvendinti 32 tradiciniai Jaunimo centro ir miesto renginiai: Puodžių gatvės šventė, Pirmoji pamoka Lietuvininkų aikštėje, bendruomenės šventė „Būkime kartu“, kūrybinė akcija, skirta Laisvės gynėjų dienai, mero kalėdinis priėmimas miesto gabiausiems mokiniams, miesto renginys „Klaipėdos pasididžiavimas – </w:t>
      </w:r>
      <w:proofErr w:type="spellStart"/>
      <w:r w:rsidRPr="00A21B56">
        <w:rPr>
          <w:lang w:eastAsia="lt-LT"/>
        </w:rPr>
        <w:t>šimtukininkas</w:t>
      </w:r>
      <w:proofErr w:type="spellEnd"/>
      <w:r w:rsidRPr="00A21B56">
        <w:rPr>
          <w:lang w:eastAsia="lt-LT"/>
        </w:rPr>
        <w:t>“,</w:t>
      </w:r>
      <w:r w:rsidRPr="00321269">
        <w:rPr>
          <w:lang w:eastAsia="lt-LT"/>
        </w:rPr>
        <w:t xml:space="preserve"> Lietuvos mokinių dalykinių olimpiadų, konkursų nugalėtojų pagerbimo šventė, </w:t>
      </w:r>
      <w:proofErr w:type="spellStart"/>
      <w:r w:rsidRPr="00321269">
        <w:rPr>
          <w:lang w:eastAsia="lt-LT"/>
        </w:rPr>
        <w:t>trumpametražių</w:t>
      </w:r>
      <w:proofErr w:type="spellEnd"/>
      <w:r w:rsidRPr="00321269">
        <w:rPr>
          <w:lang w:eastAsia="lt-LT"/>
        </w:rPr>
        <w:t xml:space="preserve"> filmų festivalis „</w:t>
      </w:r>
      <w:proofErr w:type="spellStart"/>
      <w:r w:rsidRPr="00321269">
        <w:rPr>
          <w:lang w:eastAsia="lt-LT"/>
        </w:rPr>
        <w:t>Video</w:t>
      </w:r>
      <w:proofErr w:type="spellEnd"/>
      <w:r w:rsidRPr="00321269">
        <w:rPr>
          <w:lang w:eastAsia="lt-LT"/>
        </w:rPr>
        <w:t xml:space="preserve"> virdulys“, mažųjų šokėjų festivalis-konkursas „Šokime kartu – „Junga“, aš ir tu“, jaunųjų šokėjų konkursas „Šokio vizija“. Įgyvendintas Klaipėdos neformaliojo vaikų švietimo įstaigų renginys-koncertas „Klaipėdos smėlio pilies karaliai“</w:t>
      </w:r>
      <w:r>
        <w:rPr>
          <w:lang w:eastAsia="lt-LT"/>
        </w:rPr>
        <w:t>,</w:t>
      </w:r>
      <w:r w:rsidRPr="00321269">
        <w:rPr>
          <w:lang w:eastAsia="lt-LT"/>
        </w:rPr>
        <w:t xml:space="preserve"> skirtas Klaipėdos miesto 770</w:t>
      </w:r>
      <w:r>
        <w:rPr>
          <w:lang w:eastAsia="lt-LT"/>
        </w:rPr>
        <w:t>-mečio</w:t>
      </w:r>
      <w:r w:rsidRPr="00321269">
        <w:rPr>
          <w:lang w:eastAsia="lt-LT"/>
        </w:rPr>
        <w:t xml:space="preserve"> jubiliejui. </w:t>
      </w:r>
      <w:r w:rsidRPr="00321269">
        <w:rPr>
          <w:rFonts w:eastAsiaTheme="minorHAnsi"/>
        </w:rPr>
        <w:t>Bendradarbiaujant su Valstybės pažinimo centru</w:t>
      </w:r>
      <w:r>
        <w:rPr>
          <w:rFonts w:eastAsiaTheme="minorHAnsi"/>
        </w:rPr>
        <w:t>,</w:t>
      </w:r>
      <w:r w:rsidRPr="00321269">
        <w:rPr>
          <w:rFonts w:eastAsiaTheme="minorHAnsi"/>
        </w:rPr>
        <w:t xml:space="preserve"> surengtas edukacinis užsiėmimas Klaipėdos miesto mokiniams.</w:t>
      </w:r>
    </w:p>
    <w:p w14:paraId="71CE8E32" w14:textId="77777777" w:rsidR="00E9384B" w:rsidRPr="00321269" w:rsidRDefault="00E9384B" w:rsidP="00E9384B">
      <w:pPr>
        <w:pStyle w:val="prastasiniatinklio"/>
        <w:shd w:val="clear" w:color="auto" w:fill="FFFFFF"/>
        <w:spacing w:before="0" w:beforeAutospacing="0" w:after="0" w:afterAutospacing="0"/>
        <w:ind w:firstLine="600"/>
        <w:jc w:val="both"/>
        <w:rPr>
          <w:rStyle w:val="Grietas"/>
          <w:b w:val="0"/>
          <w:bCs w:val="0"/>
        </w:rPr>
      </w:pPr>
      <w:r w:rsidRPr="00321269">
        <w:t xml:space="preserve">– įgyvendinant antrąjį uždavinį </w:t>
      </w:r>
      <w:r>
        <w:t xml:space="preserve">– </w:t>
      </w:r>
      <w:r w:rsidRPr="00321269">
        <w:t>taikyti šiuolaikinius, inovatyvius ugdymo metodus, skatinti mokytojų profesinę kvalifikaciją</w:t>
      </w:r>
      <w:r>
        <w:t xml:space="preserve"> –</w:t>
      </w:r>
      <w:r w:rsidRPr="00321269">
        <w:t xml:space="preserve"> mokytojai tobulino kompetencijas seminaruose, metodinėse dienose, kursuose, konferencijose. Taikė pamokų mainų naujus ugdymo metodus</w:t>
      </w:r>
      <w:r>
        <w:t>,</w:t>
      </w:r>
      <w:r w:rsidRPr="00321269">
        <w:t xml:space="preserve"> bendradarbiaudami vieni su kitais. </w:t>
      </w:r>
      <w:r w:rsidRPr="00A21B56">
        <w:t xml:space="preserve">Jaunimo centro mokytojai </w:t>
      </w:r>
      <w:r w:rsidRPr="00321269">
        <w:t>nuolat informavo miesto bendruomenę apie studijų, būrelių veiklą, viešino mokinių koncertus, parodas, dalinosi informacija apie mokinių pasiekimus internetinėse platformose, dienraščių „Atvira Klaipėda“, „Klaipėda“, „Klaipėda, aš su tavim“, „Vakarų ekspresas“</w:t>
      </w:r>
      <w:r>
        <w:t xml:space="preserve"> </w:t>
      </w:r>
      <w:r w:rsidRPr="00321269">
        <w:t xml:space="preserve">portaluose. Aktyviai dalyvavo miesto metodinių būrelių veikloje: </w:t>
      </w:r>
      <w:r w:rsidRPr="00A21B56">
        <w:lastRenderedPageBreak/>
        <w:t>mokytojai skaitė pranešimus (9), mokytojai vedė autorinius seminarus miesto ir respublikos mokytojams (</w:t>
      </w:r>
      <w:r>
        <w:t>2)</w:t>
      </w:r>
      <w:r w:rsidRPr="00321269">
        <w:t xml:space="preserve">. 2022 m. Jaunimo centre atestavosi 1 mokytojas mokytojo metodininko kvalifikacinei kategorijai. Jaunimo centre veikė </w:t>
      </w:r>
      <w:r>
        <w:t>M</w:t>
      </w:r>
      <w:r w:rsidRPr="00321269">
        <w:t xml:space="preserve">etodinė taryba bei 4 metodinės grupės. Vyko metodinės tarybos (4) ir </w:t>
      </w:r>
      <w:r>
        <w:t>M</w:t>
      </w:r>
      <w:r w:rsidRPr="00321269">
        <w:t>okytojų tarybos posėdžiai (4). 2022 m. bendradarbiaujant su VšĮ „</w:t>
      </w:r>
      <w:proofErr w:type="spellStart"/>
      <w:r w:rsidRPr="00321269">
        <w:t>Edukateka</w:t>
      </w:r>
      <w:proofErr w:type="spellEnd"/>
      <w:r w:rsidRPr="00321269">
        <w:t>“</w:t>
      </w:r>
      <w:r>
        <w:t>,</w:t>
      </w:r>
      <w:r w:rsidRPr="00321269">
        <w:t xml:space="preserve"> Jaunimo centre įgyvendinta ilgalaikė kvalifikacijos tobulinimo programa </w:t>
      </w:r>
      <w:r w:rsidRPr="00A4579C">
        <w:rPr>
          <w:rStyle w:val="Grietas"/>
        </w:rPr>
        <w:t>„Bendruomenės sutelktumo didinimas efektyvinant neformaliojo ugdymo paslaugų kokybę. IKT reikšmė ugdymo turinio perteikimui“.</w:t>
      </w:r>
    </w:p>
    <w:p w14:paraId="1C32133F" w14:textId="77777777" w:rsidR="00E9384B" w:rsidRPr="00321269" w:rsidRDefault="00E9384B" w:rsidP="00E9384B">
      <w:pPr>
        <w:pStyle w:val="prastasiniatinklio"/>
        <w:shd w:val="clear" w:color="auto" w:fill="FFFFFF"/>
        <w:spacing w:before="0" w:beforeAutospacing="0" w:after="0" w:afterAutospacing="0"/>
        <w:ind w:firstLine="709"/>
        <w:jc w:val="both"/>
      </w:pPr>
      <w:r w:rsidRPr="00321269">
        <w:t>Siekiant Strateginio plano antrojo tikslo – sudaryti sąlygas mokinių saviraiškai, užimtumui, taikant veiklos formų įvairovę – buvo įgyvendinamas uždavinys:</w:t>
      </w:r>
    </w:p>
    <w:p w14:paraId="481924D7" w14:textId="77777777" w:rsidR="00E9384B" w:rsidRPr="00321269" w:rsidRDefault="00E9384B" w:rsidP="00E9384B">
      <w:pPr>
        <w:pStyle w:val="Betarp"/>
        <w:ind w:firstLine="709"/>
        <w:jc w:val="both"/>
        <w:rPr>
          <w:iCs/>
          <w:lang w:eastAsia="lt-LT"/>
        </w:rPr>
      </w:pPr>
      <w:r w:rsidRPr="00321269">
        <w:t xml:space="preserve"> – gerinti Jaunimo centro paslaugų kokybę, sudaryti sąlygas mokinių saviraiškai </w:t>
      </w:r>
      <w:r w:rsidRPr="00321269">
        <w:rPr>
          <w:lang w:eastAsia="lt-LT"/>
        </w:rPr>
        <w:t xml:space="preserve">– </w:t>
      </w:r>
      <w:r w:rsidRPr="00321269">
        <w:rPr>
          <w:iCs/>
          <w:lang w:eastAsia="lt-LT"/>
        </w:rPr>
        <w:t xml:space="preserve">parengtos 25 naujos neformaliojo ugdymo programos, registruotos </w:t>
      </w:r>
      <w:r w:rsidRPr="00321269">
        <w:t xml:space="preserve">Neformaliojo švietimo programų registre </w:t>
      </w:r>
      <w:hyperlink r:id="rId6" w:history="1">
        <w:r w:rsidRPr="00321269">
          <w:rPr>
            <w:rStyle w:val="Hipersaitas"/>
          </w:rPr>
          <w:t>www.nspr.smm.lt</w:t>
        </w:r>
      </w:hyperlink>
      <w:r w:rsidRPr="00321269">
        <w:rPr>
          <w:color w:val="000000"/>
        </w:rPr>
        <w:t>.</w:t>
      </w:r>
    </w:p>
    <w:p w14:paraId="07A7147D" w14:textId="77777777" w:rsidR="00E9384B" w:rsidRPr="00321269" w:rsidRDefault="00E9384B" w:rsidP="00E9384B">
      <w:pPr>
        <w:pStyle w:val="Betarp"/>
        <w:ind w:firstLine="709"/>
        <w:jc w:val="both"/>
        <w:rPr>
          <w:bCs/>
          <w:shd w:val="clear" w:color="auto" w:fill="FFFFFF"/>
        </w:rPr>
      </w:pPr>
      <w:r w:rsidRPr="00321269">
        <w:rPr>
          <w:lang w:eastAsia="lt-LT"/>
        </w:rPr>
        <w:t xml:space="preserve">Nuolat atnaujinama informacija interneto svetainėje ir socialiniame tinkle </w:t>
      </w:r>
      <w:r w:rsidRPr="0058531F">
        <w:rPr>
          <w:i/>
          <w:lang w:eastAsia="lt-LT"/>
        </w:rPr>
        <w:t>Facebook</w:t>
      </w:r>
      <w:r w:rsidRPr="00321269">
        <w:rPr>
          <w:lang w:eastAsia="lt-LT"/>
        </w:rPr>
        <w:t xml:space="preserve">, sukurta Jaunimo centrą viešinanti paskyra </w:t>
      </w:r>
      <w:r w:rsidRPr="0058531F">
        <w:rPr>
          <w:i/>
          <w:lang w:eastAsia="lt-LT"/>
        </w:rPr>
        <w:t>Instagram</w:t>
      </w:r>
      <w:r w:rsidRPr="00321269">
        <w:rPr>
          <w:lang w:eastAsia="lt-LT"/>
        </w:rPr>
        <w:t xml:space="preserve"> platformoje. Siekiant išsiaiškinti neformaliojo vaikų švietimo programų paklausą ir kokybę</w:t>
      </w:r>
      <w:r>
        <w:rPr>
          <w:lang w:eastAsia="lt-LT"/>
        </w:rPr>
        <w:t>,</w:t>
      </w:r>
      <w:r w:rsidRPr="00321269">
        <w:rPr>
          <w:lang w:eastAsia="lt-LT"/>
        </w:rPr>
        <w:t xml:space="preserve"> 2022 m. atlikta anketinė klientų poreikių ir pasitenkinimo teikiamomis neformaliojo ugdymo paslaugomis apklausa. </w:t>
      </w:r>
      <w:bookmarkStart w:id="2" w:name="_Hlk124771332"/>
      <w:r w:rsidRPr="00321269">
        <w:rPr>
          <w:lang w:eastAsia="lt-LT"/>
        </w:rPr>
        <w:t>Dalyvavo 186 mokinių tėvai, iš kurių 90 proc. savo pasitenkinimą teikiamomis ugdymo paslaugomis vertino aukščiausiu balu</w:t>
      </w:r>
      <w:r w:rsidRPr="00EE6447">
        <w:rPr>
          <w:shd w:val="clear" w:color="auto" w:fill="FFFFFF"/>
        </w:rPr>
        <w:t>. </w:t>
      </w:r>
      <w:bookmarkEnd w:id="2"/>
      <w:r w:rsidRPr="00321269">
        <w:rPr>
          <w:bCs/>
          <w:shd w:val="clear" w:color="auto" w:fill="FFFFFF"/>
        </w:rPr>
        <w:t xml:space="preserve">Nuo 2022 m. Atviro jaunimo centro padalinys (toliau – </w:t>
      </w:r>
      <w:r w:rsidRPr="00321269">
        <w:t xml:space="preserve">AJC) veikia dviejuose mikrorajonuose – pietiniame (I. Simonaitytės g. 24) ir centriniame (Paryžiaus Komunos g. 16A). </w:t>
      </w:r>
      <w:r w:rsidRPr="00321269">
        <w:rPr>
          <w:bCs/>
          <w:shd w:val="clear" w:color="auto" w:fill="FFFFFF"/>
        </w:rPr>
        <w:t>Dėl to padidėjo jaunimo susidomėjimas AJC siūlomomis veiklomis (kasdien AJC apsilanko daugiau kaip 60 jaunuolių, per metus lanko</w:t>
      </w:r>
      <w:r>
        <w:rPr>
          <w:bCs/>
          <w:shd w:val="clear" w:color="auto" w:fill="FFFFFF"/>
        </w:rPr>
        <w:t>si</w:t>
      </w:r>
      <w:r w:rsidRPr="00321269">
        <w:rPr>
          <w:bCs/>
          <w:shd w:val="clear" w:color="auto" w:fill="FFFFFF"/>
        </w:rPr>
        <w:t xml:space="preserve"> 523 unikalūs lankytojai). AJC vykdė 2 Jaunimo reikalų departamento prie Socialinės apsaugos ir darbo ministerijos finansuojamus projektus. 2022 m. veiklas vykdė 2 savanoriai iš Ispanijos ir Lietuvos. AJC veikia Informavimo konsultavimo centras, teikiantis paslaugas jaunimui. </w:t>
      </w:r>
    </w:p>
    <w:p w14:paraId="2FC9C4B8" w14:textId="77777777" w:rsidR="00E9384B" w:rsidRPr="00321269" w:rsidRDefault="00E9384B" w:rsidP="00E9384B">
      <w:pPr>
        <w:pStyle w:val="Betarp"/>
        <w:ind w:firstLine="709"/>
        <w:jc w:val="both"/>
      </w:pPr>
      <w:r w:rsidRPr="00321269">
        <w:t>Jaunimo centre organizuota 240 koncertų, spektaklių, parodų, festivalių, projektų, akcijų. Mokiniai dalyvavo 129 tarptautiniuose ir 98 respublikiniuose festivaliuose, konkursuose, kuriuose užėmė prizines vietas ar pelnė laureatų vardus. Dailės studijos „</w:t>
      </w:r>
      <w:proofErr w:type="spellStart"/>
      <w:r w:rsidRPr="00321269">
        <w:t>Varsa</w:t>
      </w:r>
      <w:proofErr w:type="spellEnd"/>
      <w:r w:rsidRPr="00321269">
        <w:t xml:space="preserve">“ mokiniai pelnė laureatų diplomus (46) meno konkursuose Japonijoje, </w:t>
      </w:r>
      <w:proofErr w:type="spellStart"/>
      <w:r w:rsidRPr="00321269">
        <w:t>Taivanyje</w:t>
      </w:r>
      <w:proofErr w:type="spellEnd"/>
      <w:r w:rsidRPr="00321269">
        <w:t>, JAV, Prancūzijoje, Slovėnijoje, Bulgarijoje, Rumunijoje, Bangladeše, Čekijoje, Makedonijoje ir kt</w:t>
      </w:r>
      <w:r>
        <w:t>.</w:t>
      </w:r>
      <w:r w:rsidRPr="00321269">
        <w:t xml:space="preserve"> šalyse. „</w:t>
      </w:r>
      <w:proofErr w:type="spellStart"/>
      <w:r w:rsidRPr="00321269">
        <w:t>Varsa</w:t>
      </w:r>
      <w:proofErr w:type="spellEnd"/>
      <w:r w:rsidRPr="00321269">
        <w:t xml:space="preserve">“ </w:t>
      </w:r>
      <w:r>
        <w:t>ugdytiniai t</w:t>
      </w:r>
      <w:r w:rsidRPr="00321269">
        <w:t xml:space="preserve">arptautiniame piešinių konkurse </w:t>
      </w:r>
      <w:proofErr w:type="spellStart"/>
      <w:r w:rsidRPr="00321269">
        <w:t>Taivanyje</w:t>
      </w:r>
      <w:proofErr w:type="spellEnd"/>
      <w:r w:rsidRPr="00321269">
        <w:t xml:space="preserve"> pelnė aukso ir sidabro medalius. </w:t>
      </w:r>
      <w:r w:rsidRPr="008D6541">
        <w:t xml:space="preserve">Dizaino studijos „Kukutis“ </w:t>
      </w:r>
      <w:r>
        <w:t>ugdytiniai</w:t>
      </w:r>
      <w:r w:rsidRPr="008D6541">
        <w:t xml:space="preserve"> pelnė tarptautinius apdovanojimus, tapo laureatais, prizinių vietų laimėtojais (107) </w:t>
      </w:r>
      <w:r w:rsidRPr="00321269">
        <w:t>JAV, Portugalijoje, Šveicarijoje, Slovėnijoje, Rumunijoje, Bulgarijoje, Didžiojoje Britanijoje, Serbijoje, Čekijoje organizuojamuose konkursuose.</w:t>
      </w:r>
      <w:r w:rsidRPr="00321269">
        <w:rPr>
          <w:b/>
          <w:bCs/>
        </w:rPr>
        <w:t xml:space="preserve"> </w:t>
      </w:r>
      <w:r w:rsidRPr="00321269">
        <w:rPr>
          <w:shd w:val="clear" w:color="auto" w:fill="FFFFFF"/>
        </w:rPr>
        <w:t xml:space="preserve">2022 m. rugpjūčio–rugsėjo mėn. </w:t>
      </w:r>
      <w:r w:rsidRPr="00321269">
        <w:t xml:space="preserve">teatro studijos „Aušra“ </w:t>
      </w:r>
      <w:r>
        <w:t>ugdytiniai</w:t>
      </w:r>
      <w:r w:rsidRPr="00321269">
        <w:t xml:space="preserve"> dalyvavo </w:t>
      </w:r>
      <w:r w:rsidRPr="00321269">
        <w:rPr>
          <w:shd w:val="clear" w:color="auto" w:fill="FFFFFF"/>
        </w:rPr>
        <w:t xml:space="preserve">Europos Sąjungos jaunimo mainų programos Erasmus + projekte „RA.ME – </w:t>
      </w:r>
      <w:proofErr w:type="spellStart"/>
      <w:r w:rsidRPr="00321269">
        <w:rPr>
          <w:shd w:val="clear" w:color="auto" w:fill="FFFFFF"/>
        </w:rPr>
        <w:t>Following</w:t>
      </w:r>
      <w:proofErr w:type="spellEnd"/>
      <w:r w:rsidRPr="00321269">
        <w:rPr>
          <w:shd w:val="clear" w:color="auto" w:fill="FFFFFF"/>
        </w:rPr>
        <w:t xml:space="preserve"> </w:t>
      </w:r>
      <w:proofErr w:type="spellStart"/>
      <w:r w:rsidRPr="00321269">
        <w:rPr>
          <w:shd w:val="clear" w:color="auto" w:fill="FFFFFF"/>
        </w:rPr>
        <w:t>Circe</w:t>
      </w:r>
      <w:proofErr w:type="spellEnd"/>
      <w:r w:rsidRPr="00321269">
        <w:rPr>
          <w:shd w:val="clear" w:color="auto" w:fill="FFFFFF"/>
        </w:rPr>
        <w:t>“ Italijoje</w:t>
      </w:r>
      <w:r w:rsidRPr="00321269">
        <w:t>.</w:t>
      </w:r>
      <w:r w:rsidRPr="00321269">
        <w:rPr>
          <w:shd w:val="clear" w:color="auto" w:fill="FFFFFF"/>
        </w:rPr>
        <w:t xml:space="preserve"> </w:t>
      </w:r>
      <w:r w:rsidRPr="00321269">
        <w:t xml:space="preserve">Jaunimo centro </w:t>
      </w:r>
      <w:r w:rsidRPr="00A21B56">
        <w:t>šokių studijų</w:t>
      </w:r>
      <w:r>
        <w:t xml:space="preserve"> mokiniai</w:t>
      </w:r>
      <w:r w:rsidRPr="00321269">
        <w:t xml:space="preserve"> dalyvavo Vakarų Lietuvos dainų šventėje. Choreografijos studija „</w:t>
      </w:r>
      <w:proofErr w:type="spellStart"/>
      <w:r w:rsidRPr="00321269">
        <w:t>Inkarėlis</w:t>
      </w:r>
      <w:proofErr w:type="spellEnd"/>
      <w:r w:rsidRPr="00321269">
        <w:t>“ pelnė 2 vietą Lietuvos vaikų ir moksleivių liaudiškų šokių grupių konkurse „Aguonėlė“, vaikų šokių studija „Junga“ tarptautiniame šokių konkurse „</w:t>
      </w:r>
      <w:proofErr w:type="spellStart"/>
      <w:r w:rsidRPr="00321269">
        <w:t>Lets</w:t>
      </w:r>
      <w:proofErr w:type="spellEnd"/>
      <w:r w:rsidRPr="00321269">
        <w:t xml:space="preserve"> </w:t>
      </w:r>
      <w:proofErr w:type="spellStart"/>
      <w:r w:rsidRPr="00321269">
        <w:t>go</w:t>
      </w:r>
      <w:proofErr w:type="spellEnd"/>
      <w:r w:rsidRPr="00321269">
        <w:t xml:space="preserve"> </w:t>
      </w:r>
      <w:proofErr w:type="spellStart"/>
      <w:r w:rsidRPr="00321269">
        <w:t>dance</w:t>
      </w:r>
      <w:proofErr w:type="spellEnd"/>
      <w:r w:rsidRPr="00321269">
        <w:t xml:space="preserve"> 2022“ tapo laureatais bei pelnė kvietimą 2023 m. vykti į Romą atstovauti Lietuvai. </w:t>
      </w:r>
      <w:r>
        <w:t>Š</w:t>
      </w:r>
      <w:r w:rsidRPr="00321269">
        <w:t>okių studij</w:t>
      </w:r>
      <w:r>
        <w:t>os</w:t>
      </w:r>
      <w:r w:rsidRPr="00321269">
        <w:t xml:space="preserve"> „Vijurkas“ </w:t>
      </w:r>
      <w:r>
        <w:t>ugdytiniai t</w:t>
      </w:r>
      <w:r w:rsidRPr="00321269">
        <w:t xml:space="preserve">arptautiniame festivalyje-konkurse „Baltic </w:t>
      </w:r>
      <w:proofErr w:type="spellStart"/>
      <w:r w:rsidRPr="00321269">
        <w:t>Amber</w:t>
      </w:r>
      <w:proofErr w:type="spellEnd"/>
      <w:r w:rsidRPr="00321269">
        <w:t xml:space="preserve"> </w:t>
      </w:r>
      <w:proofErr w:type="spellStart"/>
      <w:r w:rsidRPr="00321269">
        <w:t>Punsk</w:t>
      </w:r>
      <w:proofErr w:type="spellEnd"/>
      <w:r w:rsidRPr="00321269">
        <w:t xml:space="preserve">“ Lenkijoje pelnė 2 </w:t>
      </w:r>
      <w:proofErr w:type="spellStart"/>
      <w:r w:rsidRPr="00321269">
        <w:t>Grand</w:t>
      </w:r>
      <w:proofErr w:type="spellEnd"/>
      <w:r w:rsidRPr="00321269">
        <w:t xml:space="preserve"> </w:t>
      </w:r>
      <w:proofErr w:type="spellStart"/>
      <w:r w:rsidRPr="00321269">
        <w:t>Prix</w:t>
      </w:r>
      <w:proofErr w:type="spellEnd"/>
      <w:r w:rsidRPr="00321269">
        <w:t xml:space="preserve">. </w:t>
      </w:r>
      <w:r>
        <w:t>T</w:t>
      </w:r>
      <w:r w:rsidRPr="00321269">
        <w:t>arptautiniame konkurse „</w:t>
      </w:r>
      <w:proofErr w:type="spellStart"/>
      <w:r w:rsidRPr="00321269">
        <w:t>Muszelki</w:t>
      </w:r>
      <w:proofErr w:type="spellEnd"/>
      <w:r w:rsidRPr="00321269">
        <w:t xml:space="preserve"> </w:t>
      </w:r>
      <w:proofErr w:type="spellStart"/>
      <w:r w:rsidRPr="00321269">
        <w:t>Wigier</w:t>
      </w:r>
      <w:proofErr w:type="spellEnd"/>
      <w:r w:rsidRPr="00321269">
        <w:t xml:space="preserve"> 2022“ </w:t>
      </w:r>
      <w:r>
        <w:t>d</w:t>
      </w:r>
      <w:r w:rsidRPr="00321269">
        <w:t>ainos studij</w:t>
      </w:r>
      <w:r>
        <w:t>os ugdytiniai</w:t>
      </w:r>
      <w:r w:rsidRPr="00321269">
        <w:t xml:space="preserve"> „</w:t>
      </w:r>
      <w:proofErr w:type="spellStart"/>
      <w:r w:rsidRPr="00321269">
        <w:t>Keberiokšt</w:t>
      </w:r>
      <w:proofErr w:type="spellEnd"/>
      <w:r w:rsidRPr="00321269">
        <w:t xml:space="preserve">“ Lenkijoje laimėjo </w:t>
      </w:r>
      <w:proofErr w:type="spellStart"/>
      <w:r w:rsidRPr="00321269">
        <w:t>Grand</w:t>
      </w:r>
      <w:proofErr w:type="spellEnd"/>
      <w:r w:rsidRPr="00321269">
        <w:t xml:space="preserve"> </w:t>
      </w:r>
      <w:proofErr w:type="spellStart"/>
      <w:r w:rsidRPr="00321269">
        <w:t>Prix</w:t>
      </w:r>
      <w:proofErr w:type="spellEnd"/>
      <w:r w:rsidRPr="00321269">
        <w:t>, solistas – bronzos medalį.</w:t>
      </w:r>
      <w:r>
        <w:t xml:space="preserve"> Televizijos </w:t>
      </w:r>
      <w:r w:rsidRPr="00321269">
        <w:t>konkurso „Dainų dainelė“ laureat</w:t>
      </w:r>
      <w:r>
        <w:t xml:space="preserve">ais tapo </w:t>
      </w:r>
      <w:r w:rsidRPr="00321269">
        <w:t>studijos „</w:t>
      </w:r>
      <w:proofErr w:type="spellStart"/>
      <w:r w:rsidRPr="00321269">
        <w:t>Junior</w:t>
      </w:r>
      <w:proofErr w:type="spellEnd"/>
      <w:r w:rsidRPr="00321269">
        <w:t xml:space="preserve"> </w:t>
      </w:r>
      <w:proofErr w:type="spellStart"/>
      <w:r w:rsidRPr="00321269">
        <w:t>city</w:t>
      </w:r>
      <w:proofErr w:type="spellEnd"/>
      <w:r w:rsidRPr="00321269">
        <w:t xml:space="preserve"> </w:t>
      </w:r>
      <w:proofErr w:type="spellStart"/>
      <w:r w:rsidRPr="00321269">
        <w:t>jazz</w:t>
      </w:r>
      <w:proofErr w:type="spellEnd"/>
      <w:r w:rsidRPr="00321269">
        <w:t>“ mokinė</w:t>
      </w:r>
      <w:r w:rsidRPr="00321269">
        <w:rPr>
          <w:color w:val="00B050"/>
        </w:rPr>
        <w:t xml:space="preserve"> </w:t>
      </w:r>
      <w:r w:rsidRPr="006A39BC">
        <w:t>ir dainavimo studijos ,,</w:t>
      </w:r>
      <w:proofErr w:type="spellStart"/>
      <w:r w:rsidRPr="006A39BC">
        <w:t>Keberiokšt</w:t>
      </w:r>
      <w:proofErr w:type="spellEnd"/>
      <w:r w:rsidRPr="006A39BC">
        <w:t>‘‘ 2 ansambliai.</w:t>
      </w:r>
      <w:r w:rsidRPr="00321269">
        <w:t xml:space="preserve"> </w:t>
      </w:r>
      <w:r w:rsidRPr="004D0AF8">
        <w:t>I-</w:t>
      </w:r>
      <w:proofErr w:type="spellStart"/>
      <w:r w:rsidRPr="004D0AF8">
        <w:t>ąjame</w:t>
      </w:r>
      <w:proofErr w:type="spellEnd"/>
      <w:r w:rsidRPr="00321269">
        <w:t xml:space="preserve"> tarptautiniame nacionalinių instrumentų atlikėjų konkurse ,,</w:t>
      </w:r>
      <w:proofErr w:type="spellStart"/>
      <w:r w:rsidRPr="00321269">
        <w:t>Baltica</w:t>
      </w:r>
      <w:proofErr w:type="spellEnd"/>
      <w:r w:rsidRPr="00321269">
        <w:t xml:space="preserve">“ tautinės muzikos ansamblio „Ralio“ mokinys užėmė I vietą. Respublikiniame moksleivių meninio skaitymo ir dainuojamosios poezijos konkurse ,,Lietuviško žodžio šviesoje“ skaitovų ir poetinio teatro studijos 2 </w:t>
      </w:r>
      <w:r>
        <w:t>ugdytiniai</w:t>
      </w:r>
      <w:r w:rsidRPr="00321269">
        <w:t xml:space="preserve"> tapo laureatais. Sėkmingai įgyvendinta tęstinė vasaros poilsio programa miesto mokiniams  „Aktyvistų vasara. </w:t>
      </w:r>
      <w:proofErr w:type="spellStart"/>
      <w:r w:rsidRPr="00321269">
        <w:t>Superextramotografoultrasiautulinga</w:t>
      </w:r>
      <w:proofErr w:type="spellEnd"/>
      <w:r w:rsidRPr="00321269">
        <w:t>!“. Stovykloje dalyvavo 180 Klaipėdos miesto mokinių.</w:t>
      </w:r>
      <w:r w:rsidRPr="00321269">
        <w:rPr>
          <w:color w:val="000000" w:themeColor="text1"/>
        </w:rPr>
        <w:t xml:space="preserve"> </w:t>
      </w:r>
      <w:r>
        <w:t xml:space="preserve">Jaunimo centro </w:t>
      </w:r>
      <w:r w:rsidRPr="00245B52">
        <w:t xml:space="preserve">kiemo teritorijoje buvo atidaryta </w:t>
      </w:r>
      <w:r>
        <w:t xml:space="preserve">Klaipėdos Jūrų muziejaus </w:t>
      </w:r>
      <w:r w:rsidRPr="00245B52">
        <w:t>paroda</w:t>
      </w:r>
      <w:r>
        <w:t xml:space="preserve"> „Klaipėdai</w:t>
      </w:r>
      <w:r w:rsidRPr="00321269">
        <w:rPr>
          <w:lang w:eastAsia="lt-LT"/>
        </w:rPr>
        <w:t xml:space="preserve"> – </w:t>
      </w:r>
      <w:r>
        <w:rPr>
          <w:lang w:eastAsia="lt-LT"/>
        </w:rPr>
        <w:t>770. Darbų ir Žiemos uostai 1910</w:t>
      </w:r>
      <w:r w:rsidRPr="00321269">
        <w:rPr>
          <w:lang w:eastAsia="lt-LT"/>
        </w:rPr>
        <w:t>–</w:t>
      </w:r>
      <w:r>
        <w:rPr>
          <w:lang w:eastAsia="lt-LT"/>
        </w:rPr>
        <w:t>1939 m.“</w:t>
      </w:r>
      <w:r>
        <w:rPr>
          <w:rFonts w:ascii="Arial" w:eastAsia="Calibri" w:hAnsi="Arial" w:cs="Arial"/>
          <w:color w:val="333333"/>
          <w:sz w:val="21"/>
          <w:szCs w:val="21"/>
          <w:lang w:eastAsia="zh-CN" w:bidi="hi-IN"/>
        </w:rPr>
        <w:t xml:space="preserve">. </w:t>
      </w:r>
      <w:r w:rsidRPr="00321269">
        <w:t xml:space="preserve">Miesto mero padėkos raštais apdovanoti 8 Jaunimo centro gabiausi mokiniai. </w:t>
      </w:r>
    </w:p>
    <w:p w14:paraId="6A8CA15B" w14:textId="77777777" w:rsidR="00E9384B" w:rsidRPr="00321269" w:rsidRDefault="00E9384B" w:rsidP="00E9384B">
      <w:pPr>
        <w:pStyle w:val="Standard"/>
        <w:tabs>
          <w:tab w:val="left" w:pos="709"/>
          <w:tab w:val="left" w:pos="851"/>
          <w:tab w:val="left" w:pos="1134"/>
        </w:tabs>
        <w:spacing w:after="0" w:line="240" w:lineRule="auto"/>
        <w:ind w:firstLine="591"/>
        <w:jc w:val="both"/>
        <w:rPr>
          <w:rFonts w:ascii="Times New Roman" w:hAnsi="Times New Roman" w:cs="Times New Roman"/>
          <w:sz w:val="24"/>
          <w:szCs w:val="24"/>
        </w:rPr>
      </w:pPr>
      <w:r w:rsidRPr="00321269">
        <w:rPr>
          <w:rFonts w:ascii="Times New Roman" w:eastAsia="Times New Roman" w:hAnsi="Times New Roman" w:cs="Times New Roman"/>
          <w:sz w:val="24"/>
          <w:szCs w:val="24"/>
        </w:rPr>
        <w:t xml:space="preserve">Siekiant Strateginio plano trečiojo tikslo – </w:t>
      </w:r>
      <w:r w:rsidRPr="00321269">
        <w:rPr>
          <w:rFonts w:ascii="Times New Roman" w:hAnsi="Times New Roman" w:cs="Times New Roman"/>
          <w:bCs/>
          <w:sz w:val="24"/>
          <w:szCs w:val="24"/>
          <w:lang w:eastAsia="lt-LT"/>
        </w:rPr>
        <w:t>kurti saugią, šiuolaikinę ugdymo (</w:t>
      </w:r>
      <w:proofErr w:type="spellStart"/>
      <w:r w:rsidRPr="00321269">
        <w:rPr>
          <w:rFonts w:ascii="Times New Roman" w:hAnsi="Times New Roman" w:cs="Times New Roman"/>
          <w:bCs/>
          <w:sz w:val="24"/>
          <w:szCs w:val="24"/>
          <w:lang w:eastAsia="lt-LT"/>
        </w:rPr>
        <w:t>si</w:t>
      </w:r>
      <w:proofErr w:type="spellEnd"/>
      <w:r w:rsidRPr="00321269">
        <w:rPr>
          <w:rFonts w:ascii="Times New Roman" w:hAnsi="Times New Roman" w:cs="Times New Roman"/>
          <w:bCs/>
          <w:sz w:val="24"/>
          <w:szCs w:val="24"/>
          <w:lang w:eastAsia="lt-LT"/>
        </w:rPr>
        <w:t xml:space="preserve">) reikalavimus atliepiančią aplinką </w:t>
      </w:r>
      <w:r w:rsidRPr="00321269">
        <w:rPr>
          <w:rFonts w:ascii="Times New Roman" w:eastAsia="Times New Roman" w:hAnsi="Times New Roman" w:cs="Times New Roman"/>
          <w:sz w:val="24"/>
          <w:szCs w:val="24"/>
        </w:rPr>
        <w:t>– buvo įgyvendinami 2 uždaviniai:</w:t>
      </w:r>
    </w:p>
    <w:p w14:paraId="30170A15" w14:textId="77777777" w:rsidR="00E9384B" w:rsidRDefault="00E9384B" w:rsidP="00E9384B">
      <w:pPr>
        <w:pStyle w:val="Betarp"/>
        <w:ind w:firstLine="709"/>
        <w:jc w:val="both"/>
      </w:pPr>
      <w:r w:rsidRPr="00321269">
        <w:lastRenderedPageBreak/>
        <w:t xml:space="preserve">–  įgyvendinant pirmąjį uždavinį </w:t>
      </w:r>
      <w:r>
        <w:t xml:space="preserve">– </w:t>
      </w:r>
      <w:r w:rsidRPr="00321269">
        <w:t>gerinti Jaunimo centro materialinę bazę ir kurti ergonomišką aplinką</w:t>
      </w:r>
      <w:r>
        <w:t xml:space="preserve"> –</w:t>
      </w:r>
      <w:r w:rsidRPr="00321269">
        <w:t xml:space="preserve"> atnaujinta informacinių komunikacinių technologijų bazė: įsigyti 5 kompiuteriai, pakeista </w:t>
      </w:r>
      <w:proofErr w:type="spellStart"/>
      <w:r w:rsidRPr="00321269">
        <w:t>Wi</w:t>
      </w:r>
      <w:proofErr w:type="spellEnd"/>
      <w:r w:rsidRPr="00321269">
        <w:t>-</w:t>
      </w:r>
      <w:r>
        <w:t>F</w:t>
      </w:r>
      <w:r w:rsidRPr="00321269">
        <w:t xml:space="preserve">i įranga, foninio apšvietimo įranga su valdymo pultais, filmavimo kamera, įsigyti 2 skaitmeniniai pianinai, įrengta fotografijos studijos patalpa (Aukštoji g.12). Kuriant ergonomišką aplinką, įsigyti 2 spintų komplektai dokumentams, 2 kėdės koncertmeisteriams, </w:t>
      </w:r>
      <w:proofErr w:type="spellStart"/>
      <w:r w:rsidRPr="00321269">
        <w:t>tatamai</w:t>
      </w:r>
      <w:proofErr w:type="spellEnd"/>
      <w:r w:rsidRPr="00321269">
        <w:t xml:space="preserve"> (kilimėliai apšilimui), kokybiški </w:t>
      </w:r>
      <w:proofErr w:type="spellStart"/>
      <w:r w:rsidRPr="00321269">
        <w:t>roletai</w:t>
      </w:r>
      <w:proofErr w:type="spellEnd"/>
      <w:r w:rsidRPr="00321269">
        <w:t xml:space="preserve"> langams struktūrinių padalinių „</w:t>
      </w:r>
      <w:proofErr w:type="spellStart"/>
      <w:r w:rsidRPr="00321269">
        <w:t>Inkarėlis</w:t>
      </w:r>
      <w:proofErr w:type="spellEnd"/>
      <w:r w:rsidRPr="00321269">
        <w:t>“ ir „Aušra“ patalpose, atliktas dainų šventės tautinių rūbų atnaujinimas. AJC įsigijo muzikos ir garso aparatūros, sporto inventoriaus, būgnų komplektą, langų tamsinimui žaliuzes, kompiuterius. Po rekonstrukcijos atidaryta daugiafunkcinė salė</w:t>
      </w:r>
      <w:r>
        <w:t>,</w:t>
      </w:r>
      <w:r w:rsidRPr="00321269">
        <w:t xml:space="preserve"> skirta miesto švietimo bendruomenių renginių, vaikų ir jaunimo laisvalaikio organizavimui. </w:t>
      </w:r>
      <w:r w:rsidRPr="00321269">
        <w:rPr>
          <w:rStyle w:val="markedcontent"/>
        </w:rPr>
        <w:t xml:space="preserve">Jaunimo centro įvaizdžio atnaujinimui sukurtas naujas logotipas ir šūkis, pagaminti du reklaminiai stendai, sukurtas ir išleistas 2022 m. kalendorius. </w:t>
      </w:r>
      <w:r>
        <w:rPr>
          <w:rStyle w:val="markedcontent"/>
        </w:rPr>
        <w:t>S</w:t>
      </w:r>
      <w:r w:rsidRPr="00321269">
        <w:t xml:space="preserve">iekiant gerinti </w:t>
      </w:r>
      <w:r>
        <w:t>Jaunimo centro</w:t>
      </w:r>
      <w:r w:rsidRPr="00321269">
        <w:t xml:space="preserve"> veiklos ir personalo valdymą bei ugdymo administravimą buvo įdiegta dokumentų valdymo sistema „Avilys“ ir elektroninio dienyno „Mano dienynas“ sistema.</w:t>
      </w:r>
    </w:p>
    <w:p w14:paraId="7EEAA24A" w14:textId="77777777" w:rsidR="00E9384B" w:rsidRPr="00D51F3C" w:rsidRDefault="00E9384B" w:rsidP="00E9384B">
      <w:pPr>
        <w:ind w:firstLine="591"/>
        <w:jc w:val="both"/>
      </w:pPr>
      <w:r w:rsidRPr="00321269">
        <w:t xml:space="preserve">– įgyvendinant antrąjį uždavinį </w:t>
      </w:r>
      <w:r>
        <w:t xml:space="preserve">– </w:t>
      </w:r>
      <w:r w:rsidRPr="00321269">
        <w:rPr>
          <w:bCs/>
        </w:rPr>
        <w:t>gerinti bendruomenės emocinį mikroklimatą</w:t>
      </w:r>
      <w:r>
        <w:t xml:space="preserve"> –</w:t>
      </w:r>
      <w:r w:rsidRPr="00321269">
        <w:rPr>
          <w:b/>
        </w:rPr>
        <w:t xml:space="preserve"> </w:t>
      </w:r>
      <w:r w:rsidRPr="00321269">
        <w:rPr>
          <w:bCs/>
          <w:iCs/>
        </w:rPr>
        <w:t xml:space="preserve">Jaunimo centro tinklalapyje buvo įdiegtas internetinis įrankis „Patyčių dėžutė“, patvirtinta „Smurto ir priekabiavimo prevencijos politika“, organizuoti mokymai </w:t>
      </w:r>
      <w:r>
        <w:rPr>
          <w:bCs/>
          <w:iCs/>
        </w:rPr>
        <w:t xml:space="preserve">Jaunimo centro </w:t>
      </w:r>
      <w:r w:rsidRPr="00321269">
        <w:rPr>
          <w:bCs/>
          <w:iCs/>
        </w:rPr>
        <w:t xml:space="preserve">darbuotojams </w:t>
      </w:r>
      <w:proofErr w:type="spellStart"/>
      <w:r w:rsidRPr="00321269">
        <w:rPr>
          <w:bCs/>
          <w:iCs/>
        </w:rPr>
        <w:t>mobingo</w:t>
      </w:r>
      <w:proofErr w:type="spellEnd"/>
      <w:r w:rsidRPr="00321269">
        <w:rPr>
          <w:bCs/>
          <w:iCs/>
        </w:rPr>
        <w:t>, patyčių, priekabiavimo ir smurto prevencijos bei mikroklimato gerinimo temomis</w:t>
      </w:r>
      <w:r w:rsidRPr="00CA001C">
        <w:rPr>
          <w:bCs/>
          <w:iCs/>
        </w:rPr>
        <w:t>.</w:t>
      </w:r>
      <w:r w:rsidRPr="006A1AE7">
        <w:rPr>
          <w:bCs/>
          <w:iCs/>
        </w:rPr>
        <w:t xml:space="preserve"> Atlikus bendruomenės mikroklimato tyrimą</w:t>
      </w:r>
      <w:r>
        <w:rPr>
          <w:bCs/>
          <w:iCs/>
        </w:rPr>
        <w:t>,</w:t>
      </w:r>
      <w:r w:rsidRPr="006A1AE7">
        <w:rPr>
          <w:bCs/>
          <w:iCs/>
        </w:rPr>
        <w:t xml:space="preserve"> 96 proc. darbuotojų jį vertino teigiamai. Stiprinant darbuotojų bendruomeniškumą</w:t>
      </w:r>
      <w:r>
        <w:rPr>
          <w:bCs/>
          <w:iCs/>
        </w:rPr>
        <w:t>,</w:t>
      </w:r>
      <w:r w:rsidRPr="006A1AE7">
        <w:rPr>
          <w:bCs/>
          <w:iCs/>
        </w:rPr>
        <w:t xml:space="preserve"> buvo organizuoti kultūriniai ir edukaciniai renginiai (3).</w:t>
      </w:r>
      <w:r w:rsidRPr="00CA001C">
        <w:rPr>
          <w:bCs/>
          <w:iCs/>
        </w:rPr>
        <w:t xml:space="preserve"> </w:t>
      </w:r>
      <w:r w:rsidRPr="00A634A8">
        <w:rPr>
          <w:rStyle w:val="Grietas"/>
        </w:rPr>
        <w:t>Už iniciatyvą, kūrybiškumą, projektinę ir visuomeninę veiklą 2022 m. apdovanoti darbuotojai:</w:t>
      </w:r>
      <w:r w:rsidRPr="00321269">
        <w:t xml:space="preserve"> 4 –</w:t>
      </w:r>
      <w:r w:rsidRPr="00321269">
        <w:rPr>
          <w:b/>
          <w:bCs/>
        </w:rPr>
        <w:t xml:space="preserve"> </w:t>
      </w:r>
      <w:r w:rsidRPr="00321269">
        <w:t xml:space="preserve">Lietuvos Respublikos švietimo, mokslo ir </w:t>
      </w:r>
      <w:r w:rsidRPr="004D0AF8">
        <w:t>sporto ministro padėkos raštais, 4</w:t>
      </w:r>
      <w:r w:rsidRPr="004D0AF8">
        <w:rPr>
          <w:b/>
          <w:bCs/>
        </w:rPr>
        <w:t xml:space="preserve"> </w:t>
      </w:r>
      <w:r w:rsidRPr="004D0AF8">
        <w:t xml:space="preserve">– Klaipėdos miesto savivaldybės mero padėkos raštais,  4 </w:t>
      </w:r>
      <w:bookmarkStart w:id="3" w:name="_Hlk124258929"/>
      <w:r w:rsidRPr="004D0AF8">
        <w:t xml:space="preserve">– </w:t>
      </w:r>
      <w:bookmarkEnd w:id="3"/>
      <w:r w:rsidRPr="004D0AF8">
        <w:t>Klaipėdos miesto savivaldybės administracijos Švietimo skyriaus vedėjo padėkomis, 16 –Jaunimo centro direktoriaus padėkos raštais.</w:t>
      </w:r>
    </w:p>
    <w:p w14:paraId="0A60E8D9" w14:textId="77777777" w:rsidR="00E9384B" w:rsidRPr="00321269" w:rsidRDefault="00E9384B" w:rsidP="00E9384B">
      <w:pPr>
        <w:tabs>
          <w:tab w:val="left" w:pos="703"/>
        </w:tabs>
        <w:ind w:firstLine="767"/>
        <w:jc w:val="both"/>
      </w:pPr>
      <w:r w:rsidRPr="00321269">
        <w:t>Jaunimo centrui skirtos ir gautos paramos bei atlyginimo už teikiamą neformalųjį vaikų švietimą lėšos naudojamos racionaliai, kryptingai. Visi lėšų panaudojimo sprendimai derinti su savivaldos institucijomis. Biudžeto lėšos panaudotos darbuotojų atlyginimams ir įstaigos išlaikymui.</w:t>
      </w:r>
    </w:p>
    <w:p w14:paraId="42D178F7" w14:textId="77777777" w:rsidR="00E9384B" w:rsidRDefault="00E9384B" w:rsidP="00E9384B">
      <w:pPr>
        <w:ind w:firstLine="720"/>
        <w:jc w:val="both"/>
      </w:pPr>
      <w:r w:rsidRPr="00C90617">
        <w:rPr>
          <w:color w:val="000000" w:themeColor="text1"/>
        </w:rPr>
        <w:t xml:space="preserve">2022 m. </w:t>
      </w:r>
      <w:r>
        <w:rPr>
          <w:color w:val="000000" w:themeColor="text1"/>
        </w:rPr>
        <w:t>Jaunimo centro f</w:t>
      </w:r>
      <w:r w:rsidRPr="00321269">
        <w:t>inansinė informacija:</w:t>
      </w:r>
    </w:p>
    <w:tbl>
      <w:tblPr>
        <w:tblW w:w="9398" w:type="dxa"/>
        <w:tblLayout w:type="fixed"/>
        <w:tblCellMar>
          <w:left w:w="10" w:type="dxa"/>
          <w:right w:w="10" w:type="dxa"/>
        </w:tblCellMar>
        <w:tblLook w:val="04A0" w:firstRow="1" w:lastRow="0" w:firstColumn="1" w:lastColumn="0" w:noHBand="0" w:noVBand="1"/>
      </w:tblPr>
      <w:tblGrid>
        <w:gridCol w:w="2609"/>
        <w:gridCol w:w="1470"/>
        <w:gridCol w:w="1317"/>
        <w:gridCol w:w="1323"/>
        <w:gridCol w:w="2679"/>
      </w:tblGrid>
      <w:tr w:rsidR="00E9384B" w:rsidRPr="00ED6604" w14:paraId="0F5C8F35" w14:textId="77777777" w:rsidTr="009C4FFF">
        <w:trPr>
          <w:trHeight w:val="442"/>
        </w:trPr>
        <w:tc>
          <w:tcPr>
            <w:tcW w:w="26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A750B" w14:textId="77777777" w:rsidR="00E9384B" w:rsidRPr="00ED6604" w:rsidRDefault="00E9384B" w:rsidP="009C4FFF">
            <w:pPr>
              <w:pStyle w:val="Standard"/>
              <w:jc w:val="center"/>
              <w:rPr>
                <w:rFonts w:ascii="Times New Roman" w:hAnsi="Times New Roman" w:cs="Times New Roman"/>
                <w:sz w:val="24"/>
                <w:szCs w:val="24"/>
              </w:rPr>
            </w:pPr>
            <w:r w:rsidRPr="00ED6604">
              <w:rPr>
                <w:rFonts w:ascii="Times New Roman" w:hAnsi="Times New Roman" w:cs="Times New Roman"/>
                <w:sz w:val="24"/>
                <w:szCs w:val="24"/>
              </w:rPr>
              <w:t>Finansavimo šaltinis</w:t>
            </w:r>
          </w:p>
        </w:tc>
        <w:tc>
          <w:tcPr>
            <w:tcW w:w="4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9149F" w14:textId="77777777" w:rsidR="00E9384B" w:rsidRPr="00ED6604" w:rsidRDefault="00E9384B" w:rsidP="009C4FFF">
            <w:pPr>
              <w:pStyle w:val="Standard"/>
              <w:jc w:val="center"/>
              <w:rPr>
                <w:rFonts w:ascii="Times New Roman" w:hAnsi="Times New Roman" w:cs="Times New Roman"/>
                <w:sz w:val="24"/>
                <w:szCs w:val="24"/>
              </w:rPr>
            </w:pPr>
            <w:r w:rsidRPr="00ED6604">
              <w:rPr>
                <w:rFonts w:ascii="Times New Roman" w:hAnsi="Times New Roman" w:cs="Times New Roman"/>
                <w:sz w:val="24"/>
                <w:szCs w:val="24"/>
              </w:rPr>
              <w:t>Lėšos (tūkst. eurų)</w:t>
            </w:r>
          </w:p>
        </w:tc>
        <w:tc>
          <w:tcPr>
            <w:tcW w:w="26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8C15A" w14:textId="77777777" w:rsidR="00E9384B" w:rsidRPr="00ED6604" w:rsidRDefault="00E9384B" w:rsidP="009C4FFF">
            <w:pPr>
              <w:pStyle w:val="Standard"/>
              <w:jc w:val="both"/>
              <w:rPr>
                <w:rFonts w:ascii="Times New Roman" w:hAnsi="Times New Roman" w:cs="Times New Roman"/>
                <w:sz w:val="24"/>
                <w:szCs w:val="24"/>
              </w:rPr>
            </w:pPr>
            <w:r w:rsidRPr="00ED6604">
              <w:rPr>
                <w:rFonts w:ascii="Times New Roman" w:hAnsi="Times New Roman" w:cs="Times New Roman"/>
                <w:sz w:val="24"/>
                <w:szCs w:val="24"/>
              </w:rPr>
              <w:t>Pastabos</w:t>
            </w:r>
          </w:p>
          <w:p w14:paraId="07CE45E8" w14:textId="77777777" w:rsidR="00E9384B" w:rsidRPr="00ED6604" w:rsidRDefault="00E9384B" w:rsidP="009C4FFF">
            <w:pPr>
              <w:pStyle w:val="Standard"/>
              <w:jc w:val="center"/>
              <w:rPr>
                <w:rFonts w:ascii="Times New Roman" w:hAnsi="Times New Roman" w:cs="Times New Roman"/>
                <w:sz w:val="24"/>
                <w:szCs w:val="24"/>
              </w:rPr>
            </w:pPr>
          </w:p>
        </w:tc>
      </w:tr>
      <w:tr w:rsidR="00E9384B" w:rsidRPr="00ED6604" w14:paraId="281897B1" w14:textId="77777777" w:rsidTr="009C4FFF">
        <w:trPr>
          <w:trHeight w:val="828"/>
        </w:trPr>
        <w:tc>
          <w:tcPr>
            <w:tcW w:w="26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E9805" w14:textId="77777777" w:rsidR="00E9384B" w:rsidRPr="00ED6604" w:rsidRDefault="00E9384B" w:rsidP="009C4FFF">
            <w:pPr>
              <w:widowControl w:val="0"/>
            </w:pP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AD61E" w14:textId="77777777" w:rsidR="00E9384B" w:rsidRPr="00ED6604" w:rsidRDefault="00E9384B" w:rsidP="009C4FFF">
            <w:pPr>
              <w:pStyle w:val="Standard"/>
              <w:rPr>
                <w:rFonts w:ascii="Times New Roman" w:hAnsi="Times New Roman" w:cs="Times New Roman"/>
                <w:sz w:val="24"/>
                <w:szCs w:val="24"/>
              </w:rPr>
            </w:pPr>
            <w:r w:rsidRPr="00ED6604">
              <w:rPr>
                <w:rFonts w:ascii="Times New Roman" w:hAnsi="Times New Roman" w:cs="Times New Roman"/>
                <w:sz w:val="24"/>
                <w:szCs w:val="24"/>
              </w:rPr>
              <w:t>Planas (patikslintas)</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4F420" w14:textId="77777777" w:rsidR="00E9384B" w:rsidRPr="00ED6604" w:rsidRDefault="00E9384B" w:rsidP="009C4FFF">
            <w:pPr>
              <w:pStyle w:val="Standard"/>
              <w:rPr>
                <w:rFonts w:ascii="Times New Roman" w:hAnsi="Times New Roman" w:cs="Times New Roman"/>
                <w:sz w:val="24"/>
                <w:szCs w:val="24"/>
              </w:rPr>
            </w:pPr>
            <w:r w:rsidRPr="00ED6604">
              <w:rPr>
                <w:rFonts w:ascii="Times New Roman" w:hAnsi="Times New Roman" w:cs="Times New Roman"/>
                <w:sz w:val="24"/>
                <w:szCs w:val="24"/>
              </w:rPr>
              <w:t>Panaudota lėšų</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61E14" w14:textId="77777777" w:rsidR="00E9384B" w:rsidRPr="00ED6604" w:rsidRDefault="00E9384B" w:rsidP="009C4FFF">
            <w:pPr>
              <w:pStyle w:val="Standard"/>
              <w:rPr>
                <w:rFonts w:ascii="Times New Roman" w:hAnsi="Times New Roman" w:cs="Times New Roman"/>
                <w:sz w:val="24"/>
                <w:szCs w:val="24"/>
              </w:rPr>
            </w:pPr>
            <w:r w:rsidRPr="00ED6604">
              <w:rPr>
                <w:rFonts w:ascii="Times New Roman" w:hAnsi="Times New Roman" w:cs="Times New Roman"/>
                <w:sz w:val="24"/>
                <w:szCs w:val="24"/>
              </w:rPr>
              <w:t>Įvykdymas (%)</w:t>
            </w:r>
          </w:p>
        </w:tc>
        <w:tc>
          <w:tcPr>
            <w:tcW w:w="26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CD6C9" w14:textId="77777777" w:rsidR="00E9384B" w:rsidRPr="00ED6604" w:rsidRDefault="00E9384B" w:rsidP="009C4FFF">
            <w:pPr>
              <w:widowControl w:val="0"/>
            </w:pPr>
          </w:p>
        </w:tc>
      </w:tr>
      <w:tr w:rsidR="00E9384B" w:rsidRPr="00ED6604" w14:paraId="7963639F" w14:textId="77777777" w:rsidTr="009C4FFF">
        <w:trPr>
          <w:trHeight w:val="672"/>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01D64"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Savivaldybės biudžetas (SB)</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47918"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1201,7</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6598D"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1177,0</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622CD"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97,95</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21599"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 xml:space="preserve">24,7 tūkst. Eur gražinta į biudžetą. Nepanaudotos darbo užmokesčio lėšos, dėl darbuotojų </w:t>
            </w:r>
            <w:r>
              <w:rPr>
                <w:rFonts w:ascii="Times New Roman" w:hAnsi="Times New Roman" w:cs="Times New Roman"/>
                <w:sz w:val="24"/>
                <w:szCs w:val="24"/>
              </w:rPr>
              <w:t>ligos</w:t>
            </w:r>
          </w:p>
        </w:tc>
      </w:tr>
      <w:tr w:rsidR="00E9384B" w:rsidRPr="00ED6604" w14:paraId="552059BD" w14:textId="77777777" w:rsidTr="009C4FFF">
        <w:trPr>
          <w:trHeight w:val="417"/>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1D12E"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Savivaldybės biudžetas – 1419</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2CCD1"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240,5</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8588D"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240,5</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9DEFB"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100</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C2124" w14:textId="77777777" w:rsidR="00E9384B" w:rsidRPr="00ED6604" w:rsidRDefault="00E9384B" w:rsidP="009C4FFF">
            <w:pPr>
              <w:pStyle w:val="Standard"/>
              <w:spacing w:after="0" w:line="240" w:lineRule="auto"/>
              <w:rPr>
                <w:rFonts w:ascii="Times New Roman" w:hAnsi="Times New Roman" w:cs="Times New Roman"/>
                <w:sz w:val="24"/>
                <w:szCs w:val="24"/>
              </w:rPr>
            </w:pPr>
          </w:p>
        </w:tc>
      </w:tr>
      <w:tr w:rsidR="00E9384B" w:rsidRPr="00ED6604" w14:paraId="3467D294" w14:textId="77777777" w:rsidTr="009C4FFF">
        <w:trPr>
          <w:trHeight w:val="417"/>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F84A5"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Dotacija paskirtoms  išlaidoms – 14150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097BE"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9,9</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A19C9"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9,9</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BEB9D"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100</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ADDB2" w14:textId="77777777" w:rsidR="00E9384B" w:rsidRPr="00ED6604" w:rsidRDefault="00E9384B" w:rsidP="009C4FFF">
            <w:pPr>
              <w:pStyle w:val="Standard"/>
              <w:spacing w:after="0" w:line="240" w:lineRule="auto"/>
              <w:rPr>
                <w:rFonts w:ascii="Times New Roman" w:hAnsi="Times New Roman" w:cs="Times New Roman"/>
                <w:sz w:val="24"/>
                <w:szCs w:val="24"/>
              </w:rPr>
            </w:pPr>
          </w:p>
        </w:tc>
      </w:tr>
      <w:tr w:rsidR="00E9384B" w:rsidRPr="00ED6604" w14:paraId="72E6E22C" w14:textId="77777777" w:rsidTr="009C4FFF">
        <w:trPr>
          <w:trHeight w:val="417"/>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6343C"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Savivaldybės biudžetas (SB)</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EABAE"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1,0</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CE970"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0,9</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41C26"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92,60</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88299" w14:textId="77777777" w:rsidR="00E9384B" w:rsidRPr="00ED6604" w:rsidRDefault="00E9384B" w:rsidP="009C4FFF">
            <w:pPr>
              <w:pStyle w:val="Standard"/>
              <w:spacing w:after="0" w:line="240" w:lineRule="auto"/>
              <w:rPr>
                <w:rFonts w:ascii="Times New Roman" w:hAnsi="Times New Roman" w:cs="Times New Roman"/>
                <w:sz w:val="24"/>
                <w:szCs w:val="24"/>
              </w:rPr>
            </w:pPr>
            <w:r w:rsidRPr="004D0AF8">
              <w:rPr>
                <w:rFonts w:ascii="Times New Roman" w:hAnsi="Times New Roman" w:cs="Times New Roman"/>
                <w:sz w:val="24"/>
                <w:szCs w:val="24"/>
              </w:rPr>
              <w:t>Įsigyto kompiuterio kaina buvo mažesnė nei planuota (AJC)</w:t>
            </w:r>
          </w:p>
        </w:tc>
      </w:tr>
      <w:tr w:rsidR="00E9384B" w:rsidRPr="00ED6604" w14:paraId="693E3172" w14:textId="77777777" w:rsidTr="009C4FFF">
        <w:trPr>
          <w:trHeight w:val="417"/>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FB3D7"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Savivaldybės biudžetas (SB)</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2F5E1"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4,1</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F8A1C"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4,1</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2380D"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100</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D2982"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Įsigytas ilgalaikis turtas (AJC)</w:t>
            </w:r>
          </w:p>
        </w:tc>
      </w:tr>
      <w:tr w:rsidR="00E9384B" w:rsidRPr="00ED6604" w14:paraId="6E973237" w14:textId="77777777" w:rsidTr="009C4FFF">
        <w:trPr>
          <w:trHeight w:val="549"/>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BDEB9"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Specialioji tikslinė dotacija (VB)</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C1FCD"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5,0</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C9E9E"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5,0</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DCE24"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100</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A2481"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Vasaros vaikų poilsio organizavimas</w:t>
            </w:r>
          </w:p>
        </w:tc>
      </w:tr>
      <w:tr w:rsidR="00E9384B" w:rsidRPr="00ED6604" w14:paraId="3DBB5895" w14:textId="77777777" w:rsidTr="009C4FFF">
        <w:trPr>
          <w:trHeight w:val="556"/>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E6184"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Įstaigos gautos pajamos (surinkta pajamų SP), iš jų:</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FD068"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68,0</w:t>
            </w:r>
            <w:r>
              <w:rPr>
                <w:rFonts w:ascii="Times New Roman" w:hAnsi="Times New Roman" w:cs="Times New Roman"/>
                <w:sz w:val="24"/>
                <w:szCs w:val="24"/>
              </w:rPr>
              <w:t xml:space="preserve"> </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AFC40"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45,7</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BEE42"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67,2</w:t>
            </w:r>
            <w:r>
              <w:rPr>
                <w:rFonts w:ascii="Times New Roman" w:hAnsi="Times New Roman" w:cs="Times New Roman"/>
                <w:sz w:val="24"/>
                <w:szCs w:val="24"/>
              </w:rPr>
              <w:t>1</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006A3" w14:textId="77777777" w:rsidR="00E9384B" w:rsidRPr="00BE2577" w:rsidRDefault="00E9384B" w:rsidP="009C4FFF">
            <w:pPr>
              <w:pStyle w:val="Standard"/>
              <w:spacing w:after="0" w:line="240" w:lineRule="auto"/>
              <w:rPr>
                <w:rFonts w:ascii="Times New Roman" w:hAnsi="Times New Roman" w:cs="Times New Roman"/>
                <w:color w:val="FF0000"/>
                <w:sz w:val="24"/>
                <w:szCs w:val="24"/>
              </w:rPr>
            </w:pPr>
            <w:r>
              <w:rPr>
                <w:rFonts w:ascii="Times New Roman" w:hAnsi="Times New Roman" w:cs="Times New Roman"/>
                <w:sz w:val="24"/>
                <w:szCs w:val="24"/>
              </w:rPr>
              <w:t>G</w:t>
            </w:r>
            <w:r w:rsidRPr="00ED6604">
              <w:rPr>
                <w:rFonts w:ascii="Times New Roman" w:hAnsi="Times New Roman" w:cs="Times New Roman"/>
                <w:sz w:val="24"/>
                <w:szCs w:val="24"/>
              </w:rPr>
              <w:t>autos pajamos viršijo planą: 1. padidėjo mokinių skaičius; 2. padidėjo abonentinis mėnesio mokestis</w:t>
            </w:r>
            <w:r>
              <w:rPr>
                <w:rFonts w:ascii="Times New Roman" w:hAnsi="Times New Roman" w:cs="Times New Roman"/>
                <w:sz w:val="24"/>
                <w:szCs w:val="24"/>
              </w:rPr>
              <w:t>.</w:t>
            </w:r>
          </w:p>
        </w:tc>
      </w:tr>
      <w:tr w:rsidR="00E9384B" w:rsidRPr="00ED6604" w14:paraId="2DB64E60" w14:textId="77777777" w:rsidTr="009C4FFF">
        <w:trPr>
          <w:trHeight w:val="556"/>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22867"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lastRenderedPageBreak/>
              <w:t>SP likutis 2021 m. – 334</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4D887"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11,7</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3761A"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11,7</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6B317"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100</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14590" w14:textId="77777777" w:rsidR="00E9384B" w:rsidRDefault="00E9384B" w:rsidP="009C4FFF">
            <w:pPr>
              <w:pStyle w:val="Standard"/>
              <w:spacing w:after="0" w:line="240" w:lineRule="auto"/>
              <w:rPr>
                <w:rFonts w:ascii="Times New Roman" w:hAnsi="Times New Roman" w:cs="Times New Roman"/>
                <w:sz w:val="24"/>
                <w:szCs w:val="24"/>
              </w:rPr>
            </w:pPr>
          </w:p>
        </w:tc>
      </w:tr>
      <w:tr w:rsidR="00E9384B" w:rsidRPr="00ED6604" w14:paraId="0F737E82" w14:textId="77777777" w:rsidTr="009C4FFF">
        <w:trPr>
          <w:trHeight w:val="556"/>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98108"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Pajamų išlaidos (SP) 332</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7E6AD"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45,0</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93B5D"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29,1</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72153"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64,72</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62C04" w14:textId="77777777" w:rsidR="00E9384B"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 xml:space="preserve"> </w:t>
            </w:r>
          </w:p>
        </w:tc>
      </w:tr>
      <w:tr w:rsidR="00E9384B" w:rsidRPr="00ED6604" w14:paraId="38BDBBBD" w14:textId="77777777" w:rsidTr="009C4FFF">
        <w:trPr>
          <w:trHeight w:val="556"/>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8E7D0"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Pajamų išlaidos (SP) 321</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2054F"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7,0</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6D03"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4,9</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CC03E"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69,69</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7CE30" w14:textId="77777777" w:rsidR="00E9384B" w:rsidRDefault="00E9384B" w:rsidP="009C4FFF">
            <w:pPr>
              <w:pStyle w:val="Standard"/>
              <w:spacing w:after="0" w:line="240" w:lineRule="auto"/>
              <w:rPr>
                <w:rFonts w:ascii="Times New Roman" w:hAnsi="Times New Roman" w:cs="Times New Roman"/>
                <w:sz w:val="24"/>
                <w:szCs w:val="24"/>
              </w:rPr>
            </w:pPr>
          </w:p>
        </w:tc>
      </w:tr>
      <w:tr w:rsidR="00E9384B" w:rsidRPr="00ED6604" w14:paraId="3BAEAACC" w14:textId="77777777" w:rsidTr="009C4FFF">
        <w:trPr>
          <w:trHeight w:val="125"/>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81341"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Projektų finansavimas (VB) projektas „Platforma“</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79D66"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20,0</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E2466"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17,0</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74ECB"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84,92</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6B79C"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3,0 tūkst. Eur</w:t>
            </w:r>
            <w:r>
              <w:rPr>
                <w:rFonts w:ascii="Times New Roman" w:hAnsi="Times New Roman" w:cs="Times New Roman"/>
                <w:sz w:val="24"/>
                <w:szCs w:val="24"/>
              </w:rPr>
              <w:t>.</w:t>
            </w:r>
            <w:r w:rsidRPr="00ED6604">
              <w:rPr>
                <w:rFonts w:ascii="Times New Roman" w:hAnsi="Times New Roman" w:cs="Times New Roman"/>
                <w:sz w:val="24"/>
                <w:szCs w:val="24"/>
              </w:rPr>
              <w:t xml:space="preserve"> </w:t>
            </w:r>
            <w:r>
              <w:rPr>
                <w:rFonts w:ascii="Times New Roman" w:hAnsi="Times New Roman" w:cs="Times New Roman"/>
                <w:sz w:val="24"/>
                <w:szCs w:val="24"/>
              </w:rPr>
              <w:t>N</w:t>
            </w:r>
            <w:r w:rsidRPr="00ED6604">
              <w:rPr>
                <w:rFonts w:ascii="Times New Roman" w:hAnsi="Times New Roman" w:cs="Times New Roman"/>
                <w:sz w:val="24"/>
                <w:szCs w:val="24"/>
              </w:rPr>
              <w:t xml:space="preserve">epanaudotos darbo užmokesčio lėšos ir transporto paslaugos dėl darbuotojų </w:t>
            </w:r>
            <w:r>
              <w:rPr>
                <w:rFonts w:ascii="Times New Roman" w:hAnsi="Times New Roman" w:cs="Times New Roman"/>
                <w:sz w:val="24"/>
                <w:szCs w:val="24"/>
              </w:rPr>
              <w:t>ligos</w:t>
            </w:r>
          </w:p>
        </w:tc>
      </w:tr>
      <w:tr w:rsidR="00E9384B" w:rsidRPr="00ED6604" w14:paraId="63D4DBF3" w14:textId="77777777" w:rsidTr="009C4FFF">
        <w:trPr>
          <w:trHeight w:val="125"/>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B26C2"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Projektų finansavimas (VB) projektas „Gatvė jaunimui“</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AA15E"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19,9</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D5229"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15,8</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5E5E2"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79,15</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0D3AA"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 xml:space="preserve">4,2 tūkst. Eur. Nepanaudotos darbo užmokesčio lėšos ir transporto paslaugos, dėl darbuotojų </w:t>
            </w:r>
            <w:r>
              <w:rPr>
                <w:rFonts w:ascii="Times New Roman" w:hAnsi="Times New Roman" w:cs="Times New Roman"/>
                <w:sz w:val="24"/>
                <w:szCs w:val="24"/>
              </w:rPr>
              <w:t>ligos</w:t>
            </w:r>
          </w:p>
        </w:tc>
      </w:tr>
      <w:tr w:rsidR="00E9384B" w:rsidRPr="00ED6604" w14:paraId="7091D203" w14:textId="77777777" w:rsidTr="009C4FFF">
        <w:trPr>
          <w:trHeight w:val="549"/>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6E625"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Kitos lėšos (parama 1,2 % GM ir kt.)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816B9"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23,2</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C85A9"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17,0</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05EB1"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72,28</w:t>
            </w: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D6BEA" w14:textId="77777777" w:rsidR="00E9384B" w:rsidRPr="00ED6604" w:rsidRDefault="00E9384B" w:rsidP="009C4FFF">
            <w:pPr>
              <w:pStyle w:val="Standard"/>
              <w:spacing w:after="0" w:line="240" w:lineRule="auto"/>
              <w:rPr>
                <w:rFonts w:ascii="Times New Roman" w:hAnsi="Times New Roman" w:cs="Times New Roman"/>
                <w:sz w:val="24"/>
                <w:szCs w:val="24"/>
              </w:rPr>
            </w:pPr>
          </w:p>
        </w:tc>
      </w:tr>
      <w:tr w:rsidR="00E9384B" w:rsidRPr="00ED6604" w14:paraId="5643B6A4" w14:textId="77777777" w:rsidTr="009C4FFF">
        <w:trPr>
          <w:trHeight w:val="432"/>
        </w:trPr>
        <w:tc>
          <w:tcPr>
            <w:tcW w:w="2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2AD69"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Iš viso</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35369"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1589,0</w:t>
            </w:r>
          </w:p>
        </w:tc>
        <w:tc>
          <w:tcPr>
            <w:tcW w:w="1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3BACF" w14:textId="77777777" w:rsidR="00E9384B" w:rsidRPr="00ED6604" w:rsidRDefault="00E9384B" w:rsidP="009C4FFF">
            <w:pPr>
              <w:pStyle w:val="Standard"/>
              <w:spacing w:after="0" w:line="240" w:lineRule="auto"/>
              <w:rPr>
                <w:rFonts w:ascii="Times New Roman" w:hAnsi="Times New Roman" w:cs="Times New Roman"/>
                <w:sz w:val="24"/>
                <w:szCs w:val="24"/>
              </w:rPr>
            </w:pPr>
            <w:r w:rsidRPr="00ED6604">
              <w:rPr>
                <w:rFonts w:ascii="Times New Roman" w:hAnsi="Times New Roman" w:cs="Times New Roman"/>
                <w:sz w:val="24"/>
                <w:szCs w:val="24"/>
              </w:rPr>
              <w:t xml:space="preserve">1532,9 </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284F7" w14:textId="77777777" w:rsidR="00E9384B" w:rsidRPr="00ED6604" w:rsidRDefault="00E9384B" w:rsidP="009C4FFF">
            <w:pPr>
              <w:pStyle w:val="Standard"/>
              <w:spacing w:after="0" w:line="240" w:lineRule="auto"/>
              <w:rPr>
                <w:rFonts w:ascii="Times New Roman" w:hAnsi="Times New Roman" w:cs="Times New Roman"/>
                <w:sz w:val="24"/>
                <w:szCs w:val="24"/>
              </w:rPr>
            </w:pP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3FBE7" w14:textId="77777777" w:rsidR="00E9384B" w:rsidRPr="00ED6604" w:rsidRDefault="00E9384B" w:rsidP="009C4FFF">
            <w:pPr>
              <w:pStyle w:val="Standard"/>
              <w:spacing w:after="0" w:line="240" w:lineRule="auto"/>
              <w:rPr>
                <w:rFonts w:ascii="Times New Roman" w:hAnsi="Times New Roman" w:cs="Times New Roman"/>
                <w:sz w:val="24"/>
                <w:szCs w:val="24"/>
              </w:rPr>
            </w:pPr>
          </w:p>
        </w:tc>
      </w:tr>
      <w:tr w:rsidR="00E9384B" w:rsidRPr="00ED6604" w14:paraId="2C1CBB2E" w14:textId="77777777" w:rsidTr="009C4FFF">
        <w:trPr>
          <w:trHeight w:val="549"/>
        </w:trPr>
        <w:tc>
          <w:tcPr>
            <w:tcW w:w="539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296BA" w14:textId="77777777" w:rsidR="00E9384B" w:rsidRPr="00ED6604" w:rsidRDefault="00E9384B" w:rsidP="009C4FFF">
            <w:pPr>
              <w:pStyle w:val="Standard"/>
              <w:spacing w:after="0" w:line="240" w:lineRule="auto"/>
              <w:rPr>
                <w:rFonts w:ascii="Times New Roman" w:hAnsi="Times New Roman" w:cs="Times New Roman"/>
                <w:color w:val="FF0000"/>
                <w:sz w:val="24"/>
                <w:szCs w:val="24"/>
              </w:rPr>
            </w:pPr>
            <w:r w:rsidRPr="00ED6604">
              <w:rPr>
                <w:rFonts w:ascii="Times New Roman" w:hAnsi="Times New Roman" w:cs="Times New Roman"/>
                <w:sz w:val="24"/>
                <w:szCs w:val="24"/>
              </w:rPr>
              <w:t>Kreditinis įsiskolinimas (pagal visus finansavimo šaltinius) 2023 m. sausio 1 d.</w:t>
            </w:r>
          </w:p>
        </w:tc>
        <w:tc>
          <w:tcPr>
            <w:tcW w:w="13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D6605" w14:textId="77777777" w:rsidR="00E9384B" w:rsidRPr="00ED6604" w:rsidRDefault="00E9384B" w:rsidP="009C4FFF">
            <w:pPr>
              <w:pStyle w:val="Standard"/>
              <w:spacing w:after="0" w:line="240" w:lineRule="auto"/>
              <w:rPr>
                <w:rFonts w:ascii="Times New Roman" w:hAnsi="Times New Roman" w:cs="Times New Roman"/>
                <w:color w:val="FF0000"/>
                <w:sz w:val="24"/>
                <w:szCs w:val="24"/>
              </w:rPr>
            </w:pPr>
          </w:p>
        </w:tc>
        <w:tc>
          <w:tcPr>
            <w:tcW w:w="2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F7874" w14:textId="77777777" w:rsidR="00E9384B" w:rsidRPr="00ED6604" w:rsidRDefault="00E9384B" w:rsidP="009C4FFF">
            <w:pPr>
              <w:pStyle w:val="Standard"/>
              <w:spacing w:after="0" w:line="240" w:lineRule="auto"/>
              <w:rPr>
                <w:rFonts w:ascii="Times New Roman" w:hAnsi="Times New Roman" w:cs="Times New Roman"/>
                <w:color w:val="FF0000"/>
                <w:sz w:val="24"/>
                <w:szCs w:val="24"/>
              </w:rPr>
            </w:pPr>
            <w:r w:rsidRPr="00ED6604">
              <w:rPr>
                <w:rFonts w:ascii="Times New Roman" w:hAnsi="Times New Roman" w:cs="Times New Roman"/>
                <w:sz w:val="24"/>
                <w:szCs w:val="24"/>
              </w:rPr>
              <w:t>1,0 Eur (dujos, transporto ir kt. paslaugos)</w:t>
            </w:r>
          </w:p>
        </w:tc>
      </w:tr>
    </w:tbl>
    <w:p w14:paraId="6545A0A9" w14:textId="77777777" w:rsidR="00E9384B" w:rsidRDefault="00E9384B" w:rsidP="00E9384B">
      <w:pPr>
        <w:pStyle w:val="Standard"/>
        <w:spacing w:after="0" w:line="240" w:lineRule="auto"/>
        <w:ind w:firstLine="754"/>
        <w:jc w:val="both"/>
        <w:rPr>
          <w:rFonts w:ascii="Times New Roman" w:eastAsia="Times New Roman" w:hAnsi="Times New Roman" w:cs="Times New Roman"/>
          <w:sz w:val="24"/>
          <w:szCs w:val="24"/>
        </w:rPr>
      </w:pPr>
    </w:p>
    <w:p w14:paraId="3B316224" w14:textId="77777777" w:rsidR="00E9384B" w:rsidRPr="00321269" w:rsidRDefault="00E9384B" w:rsidP="00E9384B">
      <w:pPr>
        <w:pStyle w:val="Standard"/>
        <w:spacing w:after="0" w:line="240" w:lineRule="auto"/>
        <w:ind w:firstLine="754"/>
        <w:jc w:val="both"/>
        <w:rPr>
          <w:rFonts w:ascii="Times New Roman" w:eastAsia="Times New Roman" w:hAnsi="Times New Roman" w:cs="Times New Roman"/>
          <w:sz w:val="24"/>
          <w:szCs w:val="24"/>
        </w:rPr>
      </w:pPr>
      <w:r w:rsidRPr="00321269">
        <w:rPr>
          <w:rFonts w:ascii="Times New Roman" w:eastAsia="Times New Roman" w:hAnsi="Times New Roman" w:cs="Times New Roman"/>
          <w:sz w:val="24"/>
          <w:szCs w:val="24"/>
        </w:rPr>
        <w:t>2022 m. Jaunimo centre buvo atlikti patikrinimai:1. Nacionalinio visuomenės sveikatos centro prie Sveikatos apsaugos ministerijos Klaipėdos departamento planinis Jaunimo centro (Puodžių g. 1) ir struktūrinių padalinių „</w:t>
      </w:r>
      <w:proofErr w:type="spellStart"/>
      <w:r w:rsidRPr="00321269">
        <w:rPr>
          <w:rFonts w:ascii="Times New Roman" w:eastAsia="Times New Roman" w:hAnsi="Times New Roman" w:cs="Times New Roman"/>
          <w:sz w:val="24"/>
          <w:szCs w:val="24"/>
        </w:rPr>
        <w:t>Inkarėlis</w:t>
      </w:r>
      <w:proofErr w:type="spellEnd"/>
      <w:r w:rsidRPr="00321269">
        <w:rPr>
          <w:rFonts w:ascii="Times New Roman" w:eastAsia="Times New Roman" w:hAnsi="Times New Roman" w:cs="Times New Roman"/>
          <w:sz w:val="24"/>
          <w:szCs w:val="24"/>
        </w:rPr>
        <w:t xml:space="preserve">“ (Laukininkų g. 13) ir „Aušra“ (I. Simonaitytės g. 24; Šaulių g. 14) patikrinimas. Patikrinimo metu pažeidimų nenustatyta; 2. Nacionalinio visuomenės sveikatos centro prie Sveikatos apsaugos ministerijos Klaipėdos departamentas atliko veiklos vykdymo sąlygų atitikties visuomenės sveikatos saugos teisės aktų reikalavimams studijoje vertinimą (Aukštoji g. 12). Suteikta teisė organizuoti ugdymo veiklą, išduotas leidimas </w:t>
      </w:r>
      <w:r w:rsidRPr="00321269">
        <w:rPr>
          <w:rFonts w:ascii="Times New Roman" w:hAnsi="Times New Roman" w:cs="Times New Roman"/>
          <w:sz w:val="24"/>
          <w:szCs w:val="24"/>
        </w:rPr>
        <w:t xml:space="preserve">– </w:t>
      </w:r>
      <w:r w:rsidRPr="00321269">
        <w:rPr>
          <w:rFonts w:ascii="Times New Roman" w:eastAsia="Times New Roman" w:hAnsi="Times New Roman" w:cs="Times New Roman"/>
          <w:sz w:val="24"/>
          <w:szCs w:val="24"/>
        </w:rPr>
        <w:t>Higienos pasas fotografijos programai vykdyti; 3. Priešgaisrinės apsaugos ir gelbėjimo departamento prie Vidaus reikalų ministerijos Klaipėdos priešgaisrinės gelbėjimo tarnybos Patalpų ir teritorijos planinis priešgaisrinis techninis patikrinimas choreografijos studijoje „</w:t>
      </w:r>
      <w:proofErr w:type="spellStart"/>
      <w:r w:rsidRPr="00321269">
        <w:rPr>
          <w:rFonts w:ascii="Times New Roman" w:eastAsia="Times New Roman" w:hAnsi="Times New Roman" w:cs="Times New Roman"/>
          <w:sz w:val="24"/>
          <w:szCs w:val="24"/>
        </w:rPr>
        <w:t>Inkarėlis</w:t>
      </w:r>
      <w:proofErr w:type="spellEnd"/>
      <w:r w:rsidRPr="00321269">
        <w:rPr>
          <w:rFonts w:ascii="Times New Roman" w:eastAsia="Times New Roman" w:hAnsi="Times New Roman" w:cs="Times New Roman"/>
          <w:sz w:val="24"/>
          <w:szCs w:val="24"/>
        </w:rPr>
        <w:t xml:space="preserve">“ (Laukininkų g. 13), teatro studijoje „Aušra“ (I. Simonaitytės g. 24). </w:t>
      </w:r>
      <w:bookmarkStart w:id="4" w:name="_Hlk122433805"/>
      <w:r w:rsidRPr="00321269">
        <w:rPr>
          <w:rFonts w:ascii="Times New Roman" w:eastAsia="Times New Roman" w:hAnsi="Times New Roman" w:cs="Times New Roman"/>
          <w:sz w:val="24"/>
          <w:szCs w:val="24"/>
        </w:rPr>
        <w:t xml:space="preserve">Patikrinimų metu pažeidimų nenustatyta. </w:t>
      </w:r>
      <w:bookmarkEnd w:id="4"/>
    </w:p>
    <w:p w14:paraId="708EC462" w14:textId="77777777" w:rsidR="00E9384B" w:rsidRDefault="00E9384B" w:rsidP="00E9384B">
      <w:pPr>
        <w:ind w:firstLine="709"/>
        <w:jc w:val="both"/>
      </w:pPr>
      <w:r w:rsidRPr="00321269">
        <w:rPr>
          <w:rStyle w:val="markedcontent"/>
        </w:rPr>
        <w:t>Planuodama 2023 m. veiklą, Jaunimo centro bendruomenė susitarė dėl tokių veiklos prioritetų:</w:t>
      </w:r>
      <w:r w:rsidRPr="00321269">
        <w:t xml:space="preserve"> sąlygų ugdytis </w:t>
      </w:r>
      <w:r w:rsidRPr="00BE2577">
        <w:t xml:space="preserve">kiekvienam vaikui (jaunuoliui), teikiant veiksmingą pagalbą, sudarymas; mokinių pasiekimų gerinimas, taikant </w:t>
      </w:r>
      <w:r>
        <w:t>vaiko</w:t>
      </w:r>
      <w:r w:rsidRPr="00BE2577">
        <w:t xml:space="preserve"> pažangos</w:t>
      </w:r>
      <w:r w:rsidRPr="00321269">
        <w:t xml:space="preserve"> matavimo sistemą.</w:t>
      </w:r>
    </w:p>
    <w:p w14:paraId="3010E47B" w14:textId="77777777" w:rsidR="00E9384B" w:rsidRDefault="00E9384B" w:rsidP="00E9384B">
      <w:pPr>
        <w:tabs>
          <w:tab w:val="left" w:pos="709"/>
        </w:tabs>
        <w:spacing w:line="256" w:lineRule="auto"/>
        <w:ind w:firstLine="709"/>
        <w:jc w:val="both"/>
      </w:pPr>
    </w:p>
    <w:p w14:paraId="131A0659" w14:textId="77777777" w:rsidR="00E9384B" w:rsidRDefault="00E9384B" w:rsidP="00E9384B">
      <w:pPr>
        <w:tabs>
          <w:tab w:val="left" w:pos="709"/>
        </w:tabs>
        <w:spacing w:line="256" w:lineRule="auto"/>
        <w:ind w:firstLine="709"/>
        <w:jc w:val="both"/>
      </w:pPr>
    </w:p>
    <w:p w14:paraId="687238A1" w14:textId="77777777" w:rsidR="00E9384B" w:rsidRDefault="00E9384B" w:rsidP="00E9384B">
      <w:pPr>
        <w:tabs>
          <w:tab w:val="left" w:pos="709"/>
        </w:tabs>
        <w:spacing w:line="256" w:lineRule="auto"/>
        <w:jc w:val="both"/>
      </w:pPr>
      <w:r>
        <w:t>Direktorius</w:t>
      </w:r>
      <w:r>
        <w:tab/>
      </w:r>
      <w:r>
        <w:tab/>
      </w:r>
      <w:r>
        <w:tab/>
      </w:r>
      <w:r>
        <w:tab/>
      </w:r>
      <w:r>
        <w:tab/>
        <w:t xml:space="preserve"> </w:t>
      </w:r>
      <w:r>
        <w:tab/>
        <w:t>Ramūnas Kaubrys</w:t>
      </w:r>
    </w:p>
    <w:p w14:paraId="18D4D4AA" w14:textId="77777777" w:rsidR="004273F6" w:rsidRDefault="004273F6" w:rsidP="004273F6">
      <w:pPr>
        <w:jc w:val="both"/>
      </w:pPr>
    </w:p>
    <w:p w14:paraId="37EF3BF3" w14:textId="77777777" w:rsidR="004273F6" w:rsidRPr="00832CC9" w:rsidRDefault="004273F6" w:rsidP="004273F6">
      <w:pPr>
        <w:jc w:val="center"/>
      </w:pPr>
      <w:r>
        <w:t>_______________________</w:t>
      </w:r>
    </w:p>
    <w:sectPr w:rsidR="004273F6"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BF92B" w14:textId="77777777" w:rsidR="001D4D63" w:rsidRDefault="001D4D63" w:rsidP="00D57F27">
      <w:r>
        <w:separator/>
      </w:r>
    </w:p>
  </w:endnote>
  <w:endnote w:type="continuationSeparator" w:id="0">
    <w:p w14:paraId="68825354"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BA9F9" w14:textId="77777777" w:rsidR="001D4D63" w:rsidRDefault="001D4D63" w:rsidP="00D57F27">
      <w:r>
        <w:separator/>
      </w:r>
    </w:p>
  </w:footnote>
  <w:footnote w:type="continuationSeparator" w:id="0">
    <w:p w14:paraId="0864DEC5"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718036F4"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5EC92853"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1D4D63"/>
    <w:rsid w:val="001D696C"/>
    <w:rsid w:val="00343D40"/>
    <w:rsid w:val="004273F6"/>
    <w:rsid w:val="004476DD"/>
    <w:rsid w:val="004832C8"/>
    <w:rsid w:val="00597EE8"/>
    <w:rsid w:val="005F495C"/>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9384B"/>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34404"/>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E9384B"/>
    <w:rPr>
      <w:color w:val="0000FF"/>
      <w:u w:val="single"/>
    </w:rPr>
  </w:style>
  <w:style w:type="paragraph" w:customStyle="1" w:styleId="Standard">
    <w:name w:val="Standard"/>
    <w:rsid w:val="00E9384B"/>
    <w:pPr>
      <w:widowControl w:val="0"/>
      <w:suppressAutoHyphens/>
      <w:autoSpaceDN w:val="0"/>
      <w:spacing w:after="160" w:line="247" w:lineRule="auto"/>
      <w:textAlignment w:val="baseline"/>
    </w:pPr>
    <w:rPr>
      <w:rFonts w:ascii="Calibri" w:eastAsia="Calibri" w:hAnsi="Calibri" w:cs="Calibri"/>
      <w:lang w:eastAsia="zh-CN" w:bidi="hi-IN"/>
    </w:rPr>
  </w:style>
  <w:style w:type="paragraph" w:styleId="prastasiniatinklio">
    <w:name w:val="Normal (Web)"/>
    <w:basedOn w:val="prastasis"/>
    <w:uiPriority w:val="99"/>
    <w:unhideWhenUsed/>
    <w:rsid w:val="00E9384B"/>
    <w:pPr>
      <w:spacing w:before="100" w:beforeAutospacing="1" w:after="100" w:afterAutospacing="1"/>
    </w:pPr>
    <w:rPr>
      <w:lang w:eastAsia="lt-LT"/>
    </w:rPr>
  </w:style>
  <w:style w:type="paragraph" w:styleId="Betarp">
    <w:name w:val="No Spacing"/>
    <w:uiPriority w:val="1"/>
    <w:qFormat/>
    <w:rsid w:val="00E9384B"/>
    <w:pPr>
      <w:spacing w:after="0"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E9384B"/>
    <w:rPr>
      <w:b/>
      <w:bCs/>
    </w:rPr>
  </w:style>
  <w:style w:type="character" w:customStyle="1" w:styleId="markedcontent">
    <w:name w:val="markedcontent"/>
    <w:basedOn w:val="Numatytasispastraiposriftas"/>
    <w:rsid w:val="00E93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pr.smm.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8952</Words>
  <Characters>5104</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3</cp:revision>
  <dcterms:created xsi:type="dcterms:W3CDTF">2023-05-04T08:17:00Z</dcterms:created>
  <dcterms:modified xsi:type="dcterms:W3CDTF">2023-05-04T08:17:00Z</dcterms:modified>
</cp:coreProperties>
</file>